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1DF5B23D" w:rsidR="006F40BC" w:rsidRPr="002C136E" w:rsidRDefault="006F40BC" w:rsidP="006F40BC">
            <w:pPr>
              <w:tabs>
                <w:tab w:val="right" w:pos="10000"/>
              </w:tabs>
              <w:spacing w:after="0"/>
              <w:rPr>
                <w:b/>
                <w:sz w:val="22"/>
                <w:szCs w:val="24"/>
              </w:rPr>
            </w:pPr>
            <w:r w:rsidRPr="002C136E">
              <w:rPr>
                <w:b/>
                <w:sz w:val="22"/>
                <w:szCs w:val="24"/>
              </w:rPr>
              <w:t>3GPP TSG-RAN WG1 Meeting #</w:t>
            </w:r>
            <w:r w:rsidR="00782900" w:rsidRPr="002C136E">
              <w:rPr>
                <w:b/>
                <w:sz w:val="22"/>
                <w:szCs w:val="24"/>
              </w:rPr>
              <w:t>10</w:t>
            </w:r>
            <w:r w:rsidR="007473C8">
              <w:rPr>
                <w:b/>
                <w:sz w:val="22"/>
                <w:szCs w:val="24"/>
              </w:rPr>
              <w:t>7</w:t>
            </w:r>
            <w:r w:rsidR="003D7616">
              <w:rPr>
                <w:b/>
                <w:sz w:val="22"/>
                <w:szCs w:val="24"/>
              </w:rPr>
              <w:t>bis</w:t>
            </w:r>
            <w:r w:rsidR="00B1218A">
              <w:rPr>
                <w:b/>
                <w:sz w:val="22"/>
                <w:szCs w:val="24"/>
              </w:rPr>
              <w:t>-</w:t>
            </w:r>
            <w:r w:rsidR="00A559FB">
              <w:rPr>
                <w:b/>
                <w:sz w:val="22"/>
                <w:szCs w:val="24"/>
              </w:rPr>
              <w:t>e</w:t>
            </w:r>
            <w:r w:rsidRPr="002C136E">
              <w:rPr>
                <w:b/>
                <w:sz w:val="22"/>
                <w:szCs w:val="24"/>
              </w:rPr>
              <w:tab/>
            </w:r>
          </w:p>
          <w:p w14:paraId="1EC84673" w14:textId="6475E092" w:rsidR="006F40BC" w:rsidRPr="002C136E" w:rsidRDefault="005F6F46" w:rsidP="006F40BC">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3D7616">
              <w:rPr>
                <w:rFonts w:ascii="Times New Roman" w:hAnsi="Times New Roman"/>
                <w:i w:val="0"/>
                <w:noProof w:val="0"/>
                <w:sz w:val="22"/>
                <w:szCs w:val="24"/>
              </w:rPr>
              <w:t>January</w:t>
            </w:r>
            <w:r w:rsidR="00B1218A" w:rsidRPr="00075B6D">
              <w:rPr>
                <w:rFonts w:ascii="Times New Roman" w:hAnsi="Times New Roman"/>
                <w:i w:val="0"/>
                <w:noProof w:val="0"/>
                <w:sz w:val="22"/>
                <w:szCs w:val="24"/>
              </w:rPr>
              <w:t xml:space="preserve"> 1</w:t>
            </w:r>
            <w:r w:rsidR="003D7616">
              <w:rPr>
                <w:rFonts w:ascii="Times New Roman" w:hAnsi="Times New Roman"/>
                <w:i w:val="0"/>
                <w:noProof w:val="0"/>
                <w:sz w:val="22"/>
                <w:szCs w:val="24"/>
              </w:rPr>
              <w:t>7</w:t>
            </w:r>
            <w:r w:rsidR="00B1218A" w:rsidRPr="00075B6D">
              <w:rPr>
                <w:rFonts w:ascii="Times New Roman" w:hAnsi="Times New Roman"/>
                <w:i w:val="0"/>
                <w:noProof w:val="0"/>
                <w:sz w:val="22"/>
                <w:szCs w:val="24"/>
              </w:rPr>
              <w:t xml:space="preserve">th – </w:t>
            </w:r>
            <w:r w:rsidR="003D7616">
              <w:rPr>
                <w:rFonts w:ascii="Times New Roman" w:hAnsi="Times New Roman"/>
                <w:i w:val="0"/>
                <w:noProof w:val="0"/>
                <w:sz w:val="22"/>
                <w:szCs w:val="24"/>
              </w:rPr>
              <w:t>25</w:t>
            </w:r>
            <w:r w:rsidR="00B1218A" w:rsidRPr="00075B6D">
              <w:rPr>
                <w:rFonts w:ascii="Times New Roman" w:hAnsi="Times New Roman"/>
                <w:i w:val="0"/>
                <w:noProof w:val="0"/>
                <w:sz w:val="22"/>
                <w:szCs w:val="24"/>
              </w:rPr>
              <w:t>th, 202</w:t>
            </w:r>
            <w:r w:rsidR="003D7616">
              <w:rPr>
                <w:rFonts w:ascii="Times New Roman" w:hAnsi="Times New Roman"/>
                <w:i w:val="0"/>
                <w:noProof w:val="0"/>
                <w:sz w:val="22"/>
                <w:szCs w:val="24"/>
              </w:rPr>
              <w:t>2</w:t>
            </w:r>
          </w:p>
        </w:tc>
        <w:tc>
          <w:tcPr>
            <w:tcW w:w="2766" w:type="dxa"/>
          </w:tcPr>
          <w:p w14:paraId="04437A8E" w14:textId="4828AAC0" w:rsidR="006F40BC" w:rsidRPr="002C136E" w:rsidRDefault="00662E50" w:rsidP="00BA10B3">
            <w:pPr>
              <w:tabs>
                <w:tab w:val="right" w:pos="10000"/>
              </w:tabs>
              <w:spacing w:after="0"/>
              <w:jc w:val="right"/>
              <w:rPr>
                <w:bCs/>
                <w:sz w:val="22"/>
                <w:szCs w:val="24"/>
              </w:rPr>
            </w:pPr>
            <w:r w:rsidRPr="00662E50">
              <w:rPr>
                <w:b/>
                <w:sz w:val="22"/>
                <w:szCs w:val="24"/>
              </w:rPr>
              <w:t>R1-2</w:t>
            </w:r>
            <w:r w:rsidR="00F84C88">
              <w:rPr>
                <w:b/>
                <w:sz w:val="22"/>
                <w:szCs w:val="24"/>
              </w:rPr>
              <w:t>200301</w:t>
            </w:r>
          </w:p>
        </w:tc>
      </w:tr>
    </w:tbl>
    <w:p w14:paraId="24B66D98" w14:textId="77777777" w:rsidR="00746535" w:rsidRPr="002C136E" w:rsidRDefault="00746535" w:rsidP="00746535">
      <w:pPr>
        <w:pStyle w:val="Footer"/>
        <w:jc w:val="both"/>
        <w:rPr>
          <w:rFonts w:ascii="Times New Roman" w:hAnsi="Times New Roman"/>
          <w:noProof w:val="0"/>
          <w:sz w:val="16"/>
        </w:rPr>
      </w:pPr>
      <w:bookmarkStart w:id="0" w:name="_Hlk495298459"/>
    </w:p>
    <w:p w14:paraId="0597369D" w14:textId="1917AB6B" w:rsidR="00746535" w:rsidRPr="002C136E"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.1.1</w:t>
      </w:r>
    </w:p>
    <w:p w14:paraId="1516E913" w14:textId="77777777" w:rsidR="00746535" w:rsidRPr="002C136E" w:rsidRDefault="00746535" w:rsidP="00746535">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0546DB13" w:rsidR="00746535" w:rsidRPr="002C136E" w:rsidRDefault="00746535" w:rsidP="00746535">
      <w:pPr>
        <w:ind w:left="1988" w:hanging="1988"/>
        <w:rPr>
          <w:sz w:val="22"/>
        </w:rPr>
      </w:pPr>
      <w:r w:rsidRPr="002C136E">
        <w:rPr>
          <w:b/>
          <w:sz w:val="24"/>
        </w:rPr>
        <w:t>Title:</w:t>
      </w:r>
      <w:r w:rsidRPr="002C136E">
        <w:rPr>
          <w:sz w:val="24"/>
        </w:rPr>
        <w:t xml:space="preserve"> </w:t>
      </w:r>
      <w:r w:rsidRPr="002C136E">
        <w:rPr>
          <w:sz w:val="22"/>
        </w:rPr>
        <w:tab/>
      </w:r>
      <w:r w:rsidR="0067530F" w:rsidRPr="0067530F">
        <w:t xml:space="preserve"> </w:t>
      </w:r>
      <w:r w:rsidR="0067530F" w:rsidRPr="0067530F">
        <w:rPr>
          <w:sz w:val="22"/>
        </w:rPr>
        <w:t>Enhancements on PUSCH repetition type A</w:t>
      </w:r>
    </w:p>
    <w:bookmarkEnd w:id="0"/>
    <w:p w14:paraId="0E23AC92" w14:textId="77777777" w:rsidR="00746535" w:rsidRPr="002C136E" w:rsidRDefault="00746535" w:rsidP="00746535">
      <w:pPr>
        <w:ind w:left="1988" w:hanging="1988"/>
        <w:jc w:val="both"/>
        <w:rPr>
          <w:sz w:val="22"/>
        </w:rPr>
      </w:pPr>
      <w:r w:rsidRPr="002C136E">
        <w:rPr>
          <w:b/>
          <w:sz w:val="22"/>
        </w:rPr>
        <w:t>Document for:</w:t>
      </w:r>
      <w:r w:rsidRPr="002C136E">
        <w:rPr>
          <w:sz w:val="22"/>
        </w:rPr>
        <w:tab/>
        <w:t>Discussion/Decision</w:t>
      </w:r>
    </w:p>
    <w:p w14:paraId="0E957C92" w14:textId="5A72246E" w:rsidR="008C2DEB" w:rsidRDefault="00BD4023" w:rsidP="00746535">
      <w:pPr>
        <w:pStyle w:val="Heading1"/>
        <w:rPr>
          <w:rFonts w:ascii="Times New Roman" w:hAnsi="Times New Roman"/>
          <w:lang w:val="en-US"/>
        </w:rPr>
      </w:pPr>
      <w:r>
        <w:rPr>
          <w:rFonts w:ascii="Times New Roman" w:hAnsi="Times New Roman"/>
          <w:lang w:val="en-US"/>
        </w:rPr>
        <w:t>Open</w:t>
      </w:r>
      <w:r w:rsidR="008C2DEB">
        <w:rPr>
          <w:rFonts w:ascii="Times New Roman" w:hAnsi="Times New Roman"/>
          <w:lang w:val="en-US"/>
        </w:rPr>
        <w:t xml:space="preserve"> Issues</w:t>
      </w:r>
    </w:p>
    <w:p w14:paraId="449A18DB" w14:textId="402D132F" w:rsidR="001D542B" w:rsidRPr="001D542B" w:rsidRDefault="00975A29" w:rsidP="001D542B">
      <w:r>
        <w:t>Core issues</w:t>
      </w:r>
      <w:r w:rsidR="007C2755">
        <w:t xml:space="preserve"> regarding th</w:t>
      </w:r>
      <w:r w:rsidR="000A04AC">
        <w:t>is</w:t>
      </w:r>
      <w:r w:rsidR="007C2755">
        <w:t xml:space="preserve"> feature have been largely resolved </w:t>
      </w:r>
      <w:r>
        <w:t>in the last RAN1 meeting</w:t>
      </w:r>
      <w:r w:rsidR="007C2755">
        <w:t>.</w:t>
      </w:r>
      <w:r w:rsidR="002F2F01">
        <w:t xml:space="preserve"> </w:t>
      </w:r>
      <w:r w:rsidR="001D542B">
        <w:t xml:space="preserve">Two issues </w:t>
      </w:r>
      <w:r w:rsidR="002F2F01">
        <w:t xml:space="preserve">remain to be discussed. They </w:t>
      </w:r>
      <w:r w:rsidR="001D542B">
        <w:t>were discussed in the last RAN1 meeting, but no clear conclusion was drawn for either of them. In this section discuss these two issues and provide our views on addressing them.</w:t>
      </w:r>
    </w:p>
    <w:p w14:paraId="2E0369E5" w14:textId="5CD5652E" w:rsidR="00685517" w:rsidRDefault="00B433D2" w:rsidP="00685517">
      <w:pPr>
        <w:rPr>
          <w:b/>
          <w:bCs/>
          <w:u w:val="single"/>
        </w:rPr>
      </w:pPr>
      <w:r w:rsidRPr="00B24C6A">
        <w:rPr>
          <w:b/>
          <w:bCs/>
          <w:u w:val="single"/>
        </w:rPr>
        <w:t>Use of SSBs across multiple TRPs for available slot determination</w:t>
      </w:r>
    </w:p>
    <w:p w14:paraId="6A18F390" w14:textId="6FF4492D" w:rsidR="00EA5D48" w:rsidRDefault="00472F98" w:rsidP="00930A0C">
      <w:pPr>
        <w:spacing w:after="120"/>
        <w:rPr>
          <w:rFonts w:eastAsia="MS Mincho"/>
          <w:color w:val="000000"/>
          <w:shd w:val="clear" w:color="auto" w:fill="FFFFFF"/>
          <w:lang w:eastAsia="zh-CN"/>
        </w:rPr>
      </w:pPr>
      <w:proofErr w:type="spellStart"/>
      <w:r>
        <w:rPr>
          <w:lang w:eastAsia="ja-JP"/>
        </w:rPr>
        <w:t>Currenty</w:t>
      </w:r>
      <w:proofErr w:type="spellEnd"/>
      <w:r>
        <w:rPr>
          <w:lang w:eastAsia="ja-JP"/>
        </w:rPr>
        <w:t xml:space="preserve">, as per prior agreements, </w:t>
      </w:r>
      <w:r w:rsidR="00D675E7">
        <w:rPr>
          <w:lang w:eastAsia="ja-JP"/>
        </w:rPr>
        <w:t>a</w:t>
      </w:r>
      <w:r w:rsidR="00A75D96">
        <w:rPr>
          <w:lang w:eastAsia="ja-JP"/>
        </w:rPr>
        <w:t xml:space="preserve"> UE determines available slots</w:t>
      </w:r>
      <w:r w:rsidR="00485519">
        <w:rPr>
          <w:lang w:eastAsia="ja-JP"/>
        </w:rPr>
        <w:t xml:space="preserve"> based on </w:t>
      </w:r>
      <w:proofErr w:type="spellStart"/>
      <w:r w:rsidR="00A75D96">
        <w:rPr>
          <w:rFonts w:eastAsia="MS Mincho"/>
          <w:i/>
          <w:iCs/>
          <w:color w:val="000000"/>
          <w:shd w:val="clear" w:color="auto" w:fill="FFFFFF"/>
          <w:lang w:eastAsia="zh-CN"/>
        </w:rPr>
        <w:t>tdd</w:t>
      </w:r>
      <w:proofErr w:type="spellEnd"/>
      <w:r w:rsidR="00A75D96">
        <w:rPr>
          <w:rFonts w:eastAsia="MS Mincho"/>
          <w:i/>
          <w:iCs/>
          <w:color w:val="000000"/>
          <w:shd w:val="clear" w:color="auto" w:fill="FFFFFF"/>
          <w:lang w:eastAsia="zh-CN"/>
        </w:rPr>
        <w:t>-UL-DL-</w:t>
      </w:r>
      <w:proofErr w:type="spellStart"/>
      <w:r w:rsidR="00A75D96">
        <w:rPr>
          <w:rFonts w:eastAsia="MS Mincho"/>
          <w:i/>
          <w:iCs/>
          <w:color w:val="000000"/>
          <w:shd w:val="clear" w:color="auto" w:fill="FFFFFF"/>
          <w:lang w:eastAsia="zh-CN"/>
        </w:rPr>
        <w:t>ConfigurationCommon</w:t>
      </w:r>
      <w:proofErr w:type="spellEnd"/>
      <w:r w:rsidR="00A75D96">
        <w:rPr>
          <w:rFonts w:eastAsia="MS Mincho"/>
          <w:color w:val="000000"/>
          <w:shd w:val="clear" w:color="auto" w:fill="FFFFFF"/>
          <w:lang w:eastAsia="zh-CN"/>
        </w:rPr>
        <w:t>, </w:t>
      </w:r>
      <w:proofErr w:type="spellStart"/>
      <w:r w:rsidR="00A75D96">
        <w:rPr>
          <w:rFonts w:eastAsia="MS Mincho"/>
          <w:i/>
          <w:iCs/>
          <w:color w:val="000000"/>
          <w:shd w:val="clear" w:color="auto" w:fill="FFFFFF"/>
          <w:lang w:eastAsia="zh-CN"/>
        </w:rPr>
        <w:t>tdd</w:t>
      </w:r>
      <w:proofErr w:type="spellEnd"/>
      <w:r w:rsidR="00A75D96">
        <w:rPr>
          <w:rFonts w:eastAsia="MS Mincho"/>
          <w:i/>
          <w:iCs/>
          <w:color w:val="000000"/>
          <w:shd w:val="clear" w:color="auto" w:fill="FFFFFF"/>
          <w:lang w:eastAsia="zh-CN"/>
        </w:rPr>
        <w:t>-UL-DL-</w:t>
      </w:r>
      <w:proofErr w:type="spellStart"/>
      <w:r w:rsidR="00A75D96">
        <w:rPr>
          <w:rFonts w:eastAsia="MS Mincho"/>
          <w:i/>
          <w:iCs/>
          <w:color w:val="000000"/>
          <w:shd w:val="clear" w:color="auto" w:fill="FFFFFF"/>
          <w:lang w:eastAsia="zh-CN"/>
        </w:rPr>
        <w:t>ConfigurationDedicated</w:t>
      </w:r>
      <w:proofErr w:type="spellEnd"/>
      <w:r w:rsidR="00A75D96">
        <w:rPr>
          <w:rFonts w:eastAsia="MS Mincho"/>
          <w:color w:val="000000"/>
          <w:shd w:val="clear" w:color="auto" w:fill="FFFFFF"/>
          <w:lang w:val="sv-SE" w:eastAsia="zh-CN"/>
        </w:rPr>
        <w:t> and </w:t>
      </w:r>
      <w:proofErr w:type="spellStart"/>
      <w:r w:rsidR="00A75D96">
        <w:rPr>
          <w:rFonts w:eastAsia="MS Mincho"/>
          <w:i/>
          <w:iCs/>
          <w:color w:val="000000"/>
          <w:shd w:val="clear" w:color="auto" w:fill="FFFFFF"/>
          <w:lang w:eastAsia="zh-CN"/>
        </w:rPr>
        <w:t>ssb-PositionsInBurst</w:t>
      </w:r>
      <w:proofErr w:type="spellEnd"/>
      <w:r>
        <w:rPr>
          <w:lang w:eastAsia="ja-JP"/>
        </w:rPr>
        <w:t>. It was howev</w:t>
      </w:r>
      <w:r w:rsidR="002B670D">
        <w:rPr>
          <w:lang w:eastAsia="ja-JP"/>
        </w:rPr>
        <w:t xml:space="preserve">er noted that </w:t>
      </w:r>
      <w:proofErr w:type="spellStart"/>
      <w:r w:rsidR="002B670D">
        <w:rPr>
          <w:lang w:eastAsia="ja-JP"/>
        </w:rPr>
        <w:t>its</w:t>
      </w:r>
      <w:proofErr w:type="spellEnd"/>
      <w:r w:rsidR="002B670D">
        <w:rPr>
          <w:lang w:eastAsia="ja-JP"/>
        </w:rPr>
        <w:t xml:space="preserve"> not clear whether </w:t>
      </w:r>
      <w:proofErr w:type="spellStart"/>
      <w:r w:rsidR="002B670D">
        <w:rPr>
          <w:rFonts w:eastAsia="MS Mincho"/>
          <w:i/>
          <w:iCs/>
          <w:color w:val="000000"/>
          <w:shd w:val="clear" w:color="auto" w:fill="FFFFFF"/>
          <w:lang w:eastAsia="zh-CN"/>
        </w:rPr>
        <w:t>ssb-PositionsInBurst</w:t>
      </w:r>
      <w:proofErr w:type="spellEnd"/>
      <w:r w:rsidR="002B670D">
        <w:rPr>
          <w:rFonts w:eastAsia="MS Mincho"/>
          <w:i/>
          <w:iCs/>
          <w:color w:val="000000"/>
          <w:shd w:val="clear" w:color="auto" w:fill="FFFFFF"/>
          <w:lang w:eastAsia="zh-CN"/>
        </w:rPr>
        <w:t xml:space="preserve"> </w:t>
      </w:r>
      <w:r w:rsidR="002B670D" w:rsidRPr="00961BDF">
        <w:rPr>
          <w:rFonts w:eastAsia="MS Mincho"/>
          <w:color w:val="000000"/>
          <w:shd w:val="clear" w:color="auto" w:fill="FFFFFF"/>
          <w:lang w:eastAsia="zh-CN"/>
        </w:rPr>
        <w:t>refers to instances of SSB corresponding to a</w:t>
      </w:r>
      <w:r w:rsidR="001E719F">
        <w:rPr>
          <w:rFonts w:eastAsia="MS Mincho"/>
          <w:color w:val="000000"/>
          <w:shd w:val="clear" w:color="auto" w:fill="FFFFFF"/>
          <w:lang w:eastAsia="zh-CN"/>
        </w:rPr>
        <w:t xml:space="preserve"> single</w:t>
      </w:r>
      <w:r w:rsidR="002B670D" w:rsidRPr="00961BDF">
        <w:rPr>
          <w:rFonts w:eastAsia="MS Mincho"/>
          <w:color w:val="000000"/>
          <w:shd w:val="clear" w:color="auto" w:fill="FFFFFF"/>
          <w:lang w:eastAsia="zh-CN"/>
        </w:rPr>
        <w:t xml:space="preserve"> TRP or </w:t>
      </w:r>
      <w:r w:rsidR="00961BDF" w:rsidRPr="00961BDF">
        <w:rPr>
          <w:rFonts w:eastAsia="MS Mincho"/>
          <w:color w:val="000000"/>
          <w:shd w:val="clear" w:color="auto" w:fill="FFFFFF"/>
          <w:lang w:eastAsia="zh-CN"/>
        </w:rPr>
        <w:t>also includes the other TRPs.</w:t>
      </w:r>
      <w:r w:rsidR="00EA5D48">
        <w:rPr>
          <w:rFonts w:eastAsia="MS Mincho"/>
          <w:color w:val="000000"/>
          <w:shd w:val="clear" w:color="auto" w:fill="FFFFFF"/>
          <w:lang w:eastAsia="zh-CN"/>
        </w:rPr>
        <w:t xml:space="preserve"> </w:t>
      </w:r>
      <w:r w:rsidR="005472A9">
        <w:rPr>
          <w:rFonts w:eastAsia="MS Mincho"/>
          <w:color w:val="000000"/>
          <w:shd w:val="clear" w:color="auto" w:fill="FFFFFF"/>
          <w:lang w:eastAsia="zh-CN"/>
        </w:rPr>
        <w:t xml:space="preserve">While the behavior under intra-cell </w:t>
      </w:r>
      <w:proofErr w:type="spellStart"/>
      <w:r w:rsidR="005472A9">
        <w:rPr>
          <w:rFonts w:eastAsia="MS Mincho"/>
          <w:color w:val="000000"/>
          <w:shd w:val="clear" w:color="auto" w:fill="FFFFFF"/>
          <w:lang w:eastAsia="zh-CN"/>
        </w:rPr>
        <w:t>mTRP</w:t>
      </w:r>
      <w:proofErr w:type="spellEnd"/>
      <w:r w:rsidR="005472A9">
        <w:rPr>
          <w:rFonts w:eastAsia="MS Mincho"/>
          <w:color w:val="000000"/>
          <w:shd w:val="clear" w:color="auto" w:fill="FFFFFF"/>
          <w:lang w:eastAsia="zh-CN"/>
        </w:rPr>
        <w:t xml:space="preserve"> operation is </w:t>
      </w:r>
      <w:r w:rsidR="00215BBC">
        <w:rPr>
          <w:rFonts w:eastAsia="MS Mincho"/>
          <w:color w:val="000000"/>
          <w:shd w:val="clear" w:color="auto" w:fill="FFFFFF"/>
          <w:lang w:eastAsia="zh-CN"/>
        </w:rPr>
        <w:t xml:space="preserve">clear since only a single </w:t>
      </w:r>
      <w:proofErr w:type="spellStart"/>
      <w:r w:rsidR="007B5722">
        <w:rPr>
          <w:rFonts w:eastAsia="MS Mincho"/>
          <w:i/>
          <w:iCs/>
          <w:color w:val="000000"/>
          <w:shd w:val="clear" w:color="auto" w:fill="FFFFFF"/>
          <w:lang w:eastAsia="zh-CN"/>
        </w:rPr>
        <w:t>ssb-PositionsInBurst</w:t>
      </w:r>
      <w:proofErr w:type="spellEnd"/>
      <w:r w:rsidR="00262600">
        <w:rPr>
          <w:rFonts w:eastAsia="MS Mincho"/>
          <w:i/>
          <w:iCs/>
          <w:color w:val="000000"/>
          <w:shd w:val="clear" w:color="auto" w:fill="FFFFFF"/>
          <w:lang w:eastAsia="zh-CN"/>
        </w:rPr>
        <w:t xml:space="preserve"> </w:t>
      </w:r>
      <w:r w:rsidR="00262600" w:rsidRPr="00262600">
        <w:rPr>
          <w:rFonts w:eastAsia="MS Mincho"/>
          <w:color w:val="000000"/>
          <w:shd w:val="clear" w:color="auto" w:fill="FFFFFF"/>
          <w:lang w:eastAsia="zh-CN"/>
        </w:rPr>
        <w:t xml:space="preserve">is provided to the UE, </w:t>
      </w:r>
      <w:r w:rsidR="000F1F54">
        <w:rPr>
          <w:rFonts w:eastAsia="MS Mincho"/>
          <w:color w:val="000000"/>
          <w:shd w:val="clear" w:color="auto" w:fill="FFFFFF"/>
          <w:lang w:eastAsia="zh-CN"/>
        </w:rPr>
        <w:t xml:space="preserve">the behavior for inter-cell </w:t>
      </w:r>
      <w:proofErr w:type="spellStart"/>
      <w:r w:rsidR="005472A9">
        <w:rPr>
          <w:rFonts w:eastAsia="MS Mincho"/>
          <w:color w:val="000000"/>
          <w:shd w:val="clear" w:color="auto" w:fill="FFFFFF"/>
          <w:lang w:eastAsia="zh-CN"/>
        </w:rPr>
        <w:t>inter-cell</w:t>
      </w:r>
      <w:proofErr w:type="spellEnd"/>
      <w:r w:rsidR="005472A9">
        <w:rPr>
          <w:rFonts w:eastAsia="MS Mincho"/>
          <w:color w:val="000000"/>
          <w:shd w:val="clear" w:color="auto" w:fill="FFFFFF"/>
          <w:lang w:eastAsia="zh-CN"/>
        </w:rPr>
        <w:t xml:space="preserve"> </w:t>
      </w:r>
      <w:proofErr w:type="spellStart"/>
      <w:r w:rsidR="005472A9">
        <w:rPr>
          <w:rFonts w:eastAsia="MS Mincho"/>
          <w:color w:val="000000"/>
          <w:shd w:val="clear" w:color="auto" w:fill="FFFFFF"/>
          <w:lang w:eastAsia="zh-CN"/>
        </w:rPr>
        <w:t>mTRP</w:t>
      </w:r>
      <w:proofErr w:type="spellEnd"/>
      <w:r w:rsidR="005472A9">
        <w:rPr>
          <w:rFonts w:eastAsia="MS Mincho"/>
          <w:color w:val="000000"/>
          <w:shd w:val="clear" w:color="auto" w:fill="FFFFFF"/>
          <w:lang w:eastAsia="zh-CN"/>
        </w:rPr>
        <w:t xml:space="preserve"> operation</w:t>
      </w:r>
      <w:r w:rsidR="000F1F54">
        <w:rPr>
          <w:rFonts w:eastAsia="MS Mincho"/>
          <w:color w:val="000000"/>
          <w:shd w:val="clear" w:color="auto" w:fill="FFFFFF"/>
          <w:lang w:eastAsia="zh-CN"/>
        </w:rPr>
        <w:t xml:space="preserve"> may need additional clarification. </w:t>
      </w:r>
    </w:p>
    <w:p w14:paraId="16E72A69" w14:textId="02FA7D9B" w:rsidR="00485519" w:rsidRDefault="000F1F54" w:rsidP="00930A0C">
      <w:pPr>
        <w:spacing w:after="120"/>
        <w:rPr>
          <w:rFonts w:eastAsia="MS Mincho"/>
          <w:color w:val="000000"/>
          <w:shd w:val="clear" w:color="auto" w:fill="FFFFFF"/>
          <w:lang w:eastAsia="zh-CN"/>
        </w:rPr>
      </w:pPr>
      <w:r>
        <w:rPr>
          <w:rFonts w:eastAsia="MS Mincho"/>
          <w:color w:val="000000"/>
          <w:shd w:val="clear" w:color="auto" w:fill="FFFFFF"/>
          <w:lang w:eastAsia="zh-CN"/>
        </w:rPr>
        <w:t xml:space="preserve">In case of inter-cell </w:t>
      </w:r>
      <w:proofErr w:type="spellStart"/>
      <w:r>
        <w:rPr>
          <w:rFonts w:eastAsia="MS Mincho"/>
          <w:color w:val="000000"/>
          <w:shd w:val="clear" w:color="auto" w:fill="FFFFFF"/>
          <w:lang w:eastAsia="zh-CN"/>
        </w:rPr>
        <w:t>mTRP</w:t>
      </w:r>
      <w:proofErr w:type="spellEnd"/>
      <w:r>
        <w:rPr>
          <w:rFonts w:eastAsia="MS Mincho"/>
          <w:color w:val="000000"/>
          <w:shd w:val="clear" w:color="auto" w:fill="FFFFFF"/>
          <w:lang w:eastAsia="zh-CN"/>
        </w:rPr>
        <w:t xml:space="preserve"> operation, </w:t>
      </w:r>
      <w:r w:rsidR="002914EB">
        <w:rPr>
          <w:rFonts w:eastAsia="MS Mincho"/>
          <w:color w:val="000000"/>
          <w:shd w:val="clear" w:color="auto" w:fill="FFFFFF"/>
          <w:lang w:eastAsia="zh-CN"/>
        </w:rPr>
        <w:t xml:space="preserve">a UE is provided with multiple </w:t>
      </w:r>
      <w:proofErr w:type="spellStart"/>
      <w:r w:rsidR="00366AE2">
        <w:rPr>
          <w:rFonts w:eastAsia="MS Mincho"/>
          <w:i/>
          <w:iCs/>
          <w:color w:val="000000"/>
          <w:shd w:val="clear" w:color="auto" w:fill="FFFFFF"/>
          <w:lang w:eastAsia="zh-CN"/>
        </w:rPr>
        <w:t>ssb-PositionsInBurst</w:t>
      </w:r>
      <w:proofErr w:type="spellEnd"/>
      <w:r w:rsidR="00366AE2">
        <w:rPr>
          <w:rFonts w:eastAsia="MS Mincho"/>
          <w:i/>
          <w:iCs/>
          <w:color w:val="000000"/>
          <w:shd w:val="clear" w:color="auto" w:fill="FFFFFF"/>
          <w:lang w:eastAsia="zh-CN"/>
        </w:rPr>
        <w:t xml:space="preserve"> </w:t>
      </w:r>
      <w:r w:rsidR="00366AE2" w:rsidRPr="00366AE2">
        <w:rPr>
          <w:rFonts w:eastAsia="MS Mincho"/>
          <w:color w:val="000000"/>
          <w:shd w:val="clear" w:color="auto" w:fill="FFFFFF"/>
          <w:lang w:eastAsia="zh-CN"/>
        </w:rPr>
        <w:t>configurations</w:t>
      </w:r>
      <w:r w:rsidR="00366AE2">
        <w:rPr>
          <w:rFonts w:eastAsia="MS Mincho"/>
          <w:color w:val="000000"/>
          <w:shd w:val="clear" w:color="auto" w:fill="FFFFFF"/>
          <w:lang w:eastAsia="zh-CN"/>
        </w:rPr>
        <w:t xml:space="preserve">. </w:t>
      </w:r>
      <w:r w:rsidR="000140DB">
        <w:rPr>
          <w:rFonts w:eastAsia="MS Mincho"/>
          <w:color w:val="000000"/>
          <w:shd w:val="clear" w:color="auto" w:fill="FFFFFF"/>
          <w:lang w:eastAsia="zh-CN"/>
        </w:rPr>
        <w:t xml:space="preserve">Two options exist on handling this --- the UE takes </w:t>
      </w:r>
      <w:r w:rsidR="003E5EC2">
        <w:rPr>
          <w:rFonts w:eastAsia="MS Mincho"/>
          <w:color w:val="000000"/>
          <w:shd w:val="clear" w:color="auto" w:fill="FFFFFF"/>
          <w:lang w:eastAsia="zh-CN"/>
        </w:rPr>
        <w:t>the</w:t>
      </w:r>
      <w:r w:rsidR="003D4EC9">
        <w:rPr>
          <w:rFonts w:eastAsia="MS Mincho"/>
          <w:color w:val="000000"/>
          <w:shd w:val="clear" w:color="auto" w:fill="FFFFFF"/>
          <w:lang w:eastAsia="zh-CN"/>
        </w:rPr>
        <w:t xml:space="preserve"> union of</w:t>
      </w:r>
      <w:r w:rsidR="003E5EC2">
        <w:rPr>
          <w:rFonts w:eastAsia="MS Mincho"/>
          <w:color w:val="000000"/>
          <w:shd w:val="clear" w:color="auto" w:fill="FFFFFF"/>
          <w:lang w:eastAsia="zh-CN"/>
        </w:rPr>
        <w:t xml:space="preserve"> SSB configurations to determine the available slots, or the UE uses SSB configurations of only the TRP to which the PUSCH is intended </w:t>
      </w:r>
      <w:r w:rsidR="007A5DFE">
        <w:rPr>
          <w:rFonts w:eastAsia="MS Mincho"/>
          <w:color w:val="000000"/>
          <w:shd w:val="clear" w:color="auto" w:fill="FFFFFF"/>
          <w:lang w:eastAsia="zh-CN"/>
        </w:rPr>
        <w:t>while determining the available slots.</w:t>
      </w:r>
    </w:p>
    <w:p w14:paraId="5EB155E2" w14:textId="1165E188" w:rsidR="00F573E9" w:rsidRDefault="00F573E9" w:rsidP="00930A0C">
      <w:pPr>
        <w:spacing w:after="120"/>
        <w:rPr>
          <w:lang w:eastAsia="ja-JP"/>
        </w:rPr>
      </w:pPr>
      <w:r>
        <w:rPr>
          <w:rFonts w:eastAsia="MS Mincho"/>
          <w:color w:val="000000"/>
          <w:shd w:val="clear" w:color="auto" w:fill="FFFFFF"/>
          <w:lang w:eastAsia="zh-CN"/>
        </w:rPr>
        <w:t>Since the UE</w:t>
      </w:r>
      <w:r w:rsidR="00646275">
        <w:rPr>
          <w:rFonts w:eastAsia="MS Mincho"/>
          <w:color w:val="000000"/>
          <w:shd w:val="clear" w:color="auto" w:fill="FFFFFF"/>
          <w:lang w:eastAsia="zh-CN"/>
        </w:rPr>
        <w:t xml:space="preserve"> needs to make downlink measurements for all configured SSB positions, a UE is unlikely to be able to transmit PUSCH </w:t>
      </w:r>
      <w:r w:rsidR="00303E7D">
        <w:rPr>
          <w:rFonts w:eastAsia="MS Mincho"/>
          <w:color w:val="000000"/>
          <w:shd w:val="clear" w:color="auto" w:fill="FFFFFF"/>
          <w:lang w:eastAsia="zh-CN"/>
        </w:rPr>
        <w:t>during any overlap with an SSB</w:t>
      </w:r>
      <w:r w:rsidR="00A02769">
        <w:rPr>
          <w:rFonts w:eastAsia="MS Mincho"/>
          <w:color w:val="000000"/>
          <w:shd w:val="clear" w:color="auto" w:fill="FFFFFF"/>
          <w:lang w:eastAsia="zh-CN"/>
        </w:rPr>
        <w:t>.</w:t>
      </w:r>
      <w:r w:rsidR="0045728B">
        <w:rPr>
          <w:rFonts w:eastAsia="MS Mincho"/>
          <w:color w:val="000000"/>
          <w:shd w:val="clear" w:color="auto" w:fill="FFFFFF"/>
          <w:lang w:eastAsia="zh-CN"/>
        </w:rPr>
        <w:t xml:space="preserve"> In such a case, it makes sense to consider the union of all SSB configurations when determining the available slots</w:t>
      </w:r>
      <w:r w:rsidR="005E3D3A">
        <w:rPr>
          <w:rFonts w:eastAsia="MS Mincho"/>
          <w:color w:val="000000"/>
          <w:shd w:val="clear" w:color="auto" w:fill="FFFFFF"/>
          <w:lang w:eastAsia="zh-CN"/>
        </w:rPr>
        <w:t xml:space="preserve">. Else, </w:t>
      </w:r>
      <w:proofErr w:type="spellStart"/>
      <w:r w:rsidR="005E3D3A">
        <w:rPr>
          <w:rFonts w:eastAsia="MS Mincho"/>
          <w:color w:val="000000"/>
          <w:shd w:val="clear" w:color="auto" w:fill="FFFFFF"/>
          <w:lang w:eastAsia="zh-CN"/>
        </w:rPr>
        <w:t>its</w:t>
      </w:r>
      <w:proofErr w:type="spellEnd"/>
      <w:r w:rsidR="005E3D3A">
        <w:rPr>
          <w:rFonts w:eastAsia="MS Mincho"/>
          <w:color w:val="000000"/>
          <w:shd w:val="clear" w:color="auto" w:fill="FFFFFF"/>
          <w:lang w:eastAsia="zh-CN"/>
        </w:rPr>
        <w:t xml:space="preserve"> likely that only a subset of the originally intended repetitions get transmitted due to collisions with SSB reception. We therefore make the following proposal</w:t>
      </w:r>
    </w:p>
    <w:p w14:paraId="4AC23F8B" w14:textId="4E101025" w:rsidR="00E72CF3" w:rsidRDefault="00685517" w:rsidP="00B24C6A">
      <w:pPr>
        <w:overflowPunct/>
        <w:autoSpaceDE/>
        <w:autoSpaceDN/>
        <w:adjustRightInd/>
        <w:spacing w:before="120" w:after="120" w:line="276" w:lineRule="auto"/>
        <w:jc w:val="both"/>
        <w:textAlignment w:val="auto"/>
        <w:rPr>
          <w:lang w:eastAsia="zh-CN"/>
        </w:rPr>
      </w:pPr>
      <w:r w:rsidRPr="006A5672">
        <w:rPr>
          <w:b/>
          <w:bCs/>
          <w:lang w:eastAsia="zh-CN"/>
        </w:rPr>
        <w:t>Proposal</w:t>
      </w:r>
      <w:r w:rsidR="00374E27" w:rsidRPr="006A5672">
        <w:rPr>
          <w:b/>
          <w:bCs/>
          <w:lang w:eastAsia="zh-CN"/>
        </w:rPr>
        <w:t xml:space="preserve"> 1</w:t>
      </w:r>
      <w:r w:rsidRPr="006A5672">
        <w:rPr>
          <w:b/>
          <w:bCs/>
          <w:lang w:eastAsia="zh-CN"/>
        </w:rPr>
        <w:t>:</w:t>
      </w:r>
      <w:r w:rsidRPr="006A5672">
        <w:rPr>
          <w:lang w:eastAsia="zh-CN"/>
        </w:rPr>
        <w:t xml:space="preserve"> </w:t>
      </w:r>
      <w:r w:rsidR="00665BF6" w:rsidRPr="006A5672">
        <w:rPr>
          <w:lang w:eastAsia="zh-CN"/>
        </w:rPr>
        <w:t>Clarify that</w:t>
      </w:r>
      <w:r w:rsidR="0042725C" w:rsidRPr="006A5672">
        <w:rPr>
          <w:lang w:eastAsia="zh-CN"/>
        </w:rPr>
        <w:t xml:space="preserve"> for</w:t>
      </w:r>
      <w:r w:rsidR="001B382C" w:rsidRPr="006A5672">
        <w:rPr>
          <w:lang w:eastAsia="zh-CN"/>
        </w:rPr>
        <w:t xml:space="preserve"> inter-cell</w:t>
      </w:r>
      <w:r w:rsidR="0042725C" w:rsidRPr="006A5672">
        <w:rPr>
          <w:lang w:eastAsia="zh-CN"/>
        </w:rPr>
        <w:t xml:space="preserve"> </w:t>
      </w:r>
      <w:proofErr w:type="spellStart"/>
      <w:r w:rsidR="0042725C" w:rsidRPr="006A5672">
        <w:rPr>
          <w:lang w:eastAsia="zh-CN"/>
        </w:rPr>
        <w:t>mTRP</w:t>
      </w:r>
      <w:proofErr w:type="spellEnd"/>
      <w:r w:rsidR="0042725C" w:rsidRPr="006A5672">
        <w:rPr>
          <w:lang w:eastAsia="zh-CN"/>
        </w:rPr>
        <w:t xml:space="preserve"> operation, a UE determines the available slots based on </w:t>
      </w:r>
      <w:r w:rsidR="006A5672" w:rsidRPr="006A5672">
        <w:rPr>
          <w:lang w:eastAsia="zh-CN"/>
        </w:rPr>
        <w:t xml:space="preserve">all </w:t>
      </w:r>
      <w:r w:rsidR="0042725C" w:rsidRPr="006A5672">
        <w:rPr>
          <w:lang w:eastAsia="zh-CN"/>
        </w:rPr>
        <w:t xml:space="preserve">the </w:t>
      </w:r>
      <w:proofErr w:type="spellStart"/>
      <w:r w:rsidR="0042725C" w:rsidRPr="00FD38DD">
        <w:rPr>
          <w:i/>
          <w:iCs/>
          <w:lang w:eastAsia="zh-CN"/>
        </w:rPr>
        <w:t>ssb-PositionsInBurst</w:t>
      </w:r>
      <w:proofErr w:type="spellEnd"/>
      <w:r w:rsidR="0042725C" w:rsidRPr="006A5672">
        <w:rPr>
          <w:lang w:eastAsia="zh-CN"/>
        </w:rPr>
        <w:t xml:space="preserve"> </w:t>
      </w:r>
      <w:r w:rsidR="006A5672" w:rsidRPr="006A5672">
        <w:rPr>
          <w:lang w:eastAsia="zh-CN"/>
        </w:rPr>
        <w:t>provided to the UE.</w:t>
      </w:r>
    </w:p>
    <w:p w14:paraId="6688785D" w14:textId="1357B576" w:rsidR="006B79A3" w:rsidRDefault="00445938" w:rsidP="008C2DEB">
      <w:pPr>
        <w:overflowPunct/>
        <w:autoSpaceDE/>
        <w:autoSpaceDN/>
        <w:adjustRightInd/>
        <w:spacing w:before="120" w:after="120" w:line="276" w:lineRule="auto"/>
        <w:jc w:val="both"/>
        <w:textAlignment w:val="auto"/>
        <w:rPr>
          <w:b/>
          <w:bCs/>
          <w:u w:val="single"/>
          <w:lang w:eastAsia="zh-CN"/>
        </w:rPr>
      </w:pPr>
      <w:r w:rsidRPr="00445938">
        <w:rPr>
          <w:b/>
          <w:bCs/>
          <w:u w:val="single"/>
          <w:lang w:eastAsia="zh-CN"/>
        </w:rPr>
        <w:t>Use of SSB transmissions and/or DL-UL-Configurations across multiple CCs for the available slot determination</w:t>
      </w:r>
    </w:p>
    <w:p w14:paraId="4AF5491B" w14:textId="11DB2EB0" w:rsidR="00476044" w:rsidRDefault="00813600" w:rsidP="00476044">
      <w:pPr>
        <w:rPr>
          <w:rFonts w:eastAsia="Yu Gothic"/>
          <w:color w:val="1D1C1D"/>
          <w:lang w:eastAsia="ja-JP"/>
        </w:rPr>
      </w:pPr>
      <w:r>
        <w:rPr>
          <w:rFonts w:eastAsia="Yu Gothic"/>
          <w:color w:val="1D1C1D"/>
          <w:lang w:eastAsia="ja-JP"/>
        </w:rPr>
        <w:t>Clarification was sought</w:t>
      </w:r>
      <w:r w:rsidR="00476044">
        <w:rPr>
          <w:rFonts w:eastAsia="Yu Gothic"/>
          <w:color w:val="1D1C1D"/>
          <w:lang w:eastAsia="ja-JP"/>
        </w:rPr>
        <w:t xml:space="preserve"> on </w:t>
      </w:r>
      <w:r w:rsidR="00476044">
        <w:rPr>
          <w:rFonts w:eastAsia="Yu Mincho"/>
          <w:iCs/>
          <w:lang w:eastAsia="ja-JP"/>
        </w:rPr>
        <w:t xml:space="preserve">whether SSB transmissions and/or DL-UL-Configurations from different DL carriers are </w:t>
      </w:r>
      <w:proofErr w:type="gramStart"/>
      <w:r w:rsidR="00476044">
        <w:rPr>
          <w:rFonts w:eastAsia="Yu Mincho"/>
          <w:iCs/>
          <w:lang w:eastAsia="ja-JP"/>
        </w:rPr>
        <w:t>taken into account</w:t>
      </w:r>
      <w:proofErr w:type="gramEnd"/>
      <w:r w:rsidR="00476044">
        <w:rPr>
          <w:rFonts w:eastAsia="Yu Mincho"/>
          <w:iCs/>
          <w:lang w:eastAsia="ja-JP"/>
        </w:rPr>
        <w:t xml:space="preserve"> when a half-duplex CA UE determines the available slots</w:t>
      </w:r>
      <w:r w:rsidR="00476044">
        <w:rPr>
          <w:rFonts w:eastAsia="Yu Gothic"/>
          <w:color w:val="1D1C1D"/>
          <w:lang w:eastAsia="ja-JP"/>
        </w:rPr>
        <w:t>.</w:t>
      </w:r>
    </w:p>
    <w:p w14:paraId="148EF262" w14:textId="29DD7E94" w:rsidR="00476044" w:rsidRDefault="00CF2030" w:rsidP="008C2DEB">
      <w:pPr>
        <w:overflowPunct/>
        <w:autoSpaceDE/>
        <w:autoSpaceDN/>
        <w:adjustRightInd/>
        <w:spacing w:before="120" w:after="120" w:line="276" w:lineRule="auto"/>
        <w:jc w:val="both"/>
        <w:textAlignment w:val="auto"/>
        <w:rPr>
          <w:lang w:eastAsia="zh-CN"/>
        </w:rPr>
      </w:pPr>
      <w:r>
        <w:rPr>
          <w:lang w:eastAsia="zh-CN"/>
        </w:rPr>
        <w:t>For half duplex CA UEs, different SSB positions and different DL/UL configurations may be configured for different DL carrier</w:t>
      </w:r>
      <w:r w:rsidR="00FF7CA7">
        <w:rPr>
          <w:lang w:eastAsia="zh-CN"/>
        </w:rPr>
        <w:t>s</w:t>
      </w:r>
      <w:r>
        <w:rPr>
          <w:lang w:eastAsia="zh-CN"/>
        </w:rPr>
        <w:t>. UL transmission</w:t>
      </w:r>
      <w:r w:rsidR="00B43489">
        <w:rPr>
          <w:lang w:eastAsia="zh-CN"/>
        </w:rPr>
        <w:t>s</w:t>
      </w:r>
      <w:r>
        <w:rPr>
          <w:lang w:eastAsia="zh-CN"/>
        </w:rPr>
        <w:t xml:space="preserve"> </w:t>
      </w:r>
      <w:r w:rsidR="00DF610D">
        <w:rPr>
          <w:lang w:eastAsia="zh-CN"/>
        </w:rPr>
        <w:t xml:space="preserve">may be dropped if they collide with </w:t>
      </w:r>
      <w:r>
        <w:rPr>
          <w:lang w:eastAsia="zh-CN"/>
        </w:rPr>
        <w:t>SSBs from any of the serving cells</w:t>
      </w:r>
      <w:r w:rsidR="00DF610D">
        <w:rPr>
          <w:lang w:eastAsia="zh-CN"/>
        </w:rPr>
        <w:t xml:space="preserve">. Legacy dropping </w:t>
      </w:r>
      <w:r w:rsidR="00047399">
        <w:rPr>
          <w:lang w:eastAsia="zh-CN"/>
        </w:rPr>
        <w:t xml:space="preserve">rules </w:t>
      </w:r>
      <w:r w:rsidR="00147273">
        <w:rPr>
          <w:lang w:eastAsia="ja-JP"/>
        </w:rPr>
        <w:t>as given in 38.213 are as follows:</w:t>
      </w:r>
    </w:p>
    <w:p w14:paraId="26A96943" w14:textId="14F29B47" w:rsidR="00CB6AF2" w:rsidRDefault="00CB6AF2" w:rsidP="00CB6AF2">
      <w:pPr>
        <w:spacing w:after="120"/>
        <w:rPr>
          <w:lang w:eastAsia="ja-JP"/>
        </w:rPr>
      </w:pPr>
    </w:p>
    <w:tbl>
      <w:tblPr>
        <w:tblStyle w:val="TableGrid"/>
        <w:tblW w:w="9355" w:type="dxa"/>
        <w:tblLayout w:type="fixed"/>
        <w:tblLook w:val="04A0" w:firstRow="1" w:lastRow="0" w:firstColumn="1" w:lastColumn="0" w:noHBand="0" w:noVBand="1"/>
      </w:tblPr>
      <w:tblGrid>
        <w:gridCol w:w="9355"/>
      </w:tblGrid>
      <w:tr w:rsidR="00CB6AF2" w14:paraId="38CA4479" w14:textId="77777777" w:rsidTr="00CB6AF2">
        <w:tc>
          <w:tcPr>
            <w:tcW w:w="9355" w:type="dxa"/>
          </w:tcPr>
          <w:p w14:paraId="4C3804AF" w14:textId="77777777" w:rsidR="00CB6AF2" w:rsidRDefault="00CB6AF2" w:rsidP="00E94D84">
            <w:pPr>
              <w:rPr>
                <w:lang w:val="en-US"/>
              </w:rPr>
            </w:pPr>
            <w:r>
              <w:rPr>
                <w:lang w:val="en-US"/>
              </w:rPr>
              <w:t xml:space="preserve">If a UE </w:t>
            </w:r>
          </w:p>
          <w:p w14:paraId="1C188325" w14:textId="77777777" w:rsidR="00CB6AF2" w:rsidRDefault="00CB6AF2" w:rsidP="00E94D84">
            <w:pPr>
              <w:pStyle w:val="B1"/>
            </w:pPr>
            <w:r>
              <w:t>-</w:t>
            </w:r>
            <w:r>
              <w:tab/>
              <w:t xml:space="preserve">is configured with multiple serving cells and is provided </w:t>
            </w:r>
            <w:r>
              <w:rPr>
                <w:i/>
              </w:rPr>
              <w:t xml:space="preserve">half-duplex-behavior </w:t>
            </w:r>
            <w:r>
              <w:t xml:space="preserve">= 'enable', </w:t>
            </w:r>
            <w:r>
              <w:rPr>
                <w:rFonts w:eastAsia="DengXian"/>
                <w:lang w:val="en-US"/>
              </w:rPr>
              <w:t>and</w:t>
            </w:r>
          </w:p>
          <w:p w14:paraId="736BE68C" w14:textId="77777777" w:rsidR="00CB6AF2" w:rsidRDefault="00CB6AF2" w:rsidP="00E94D84">
            <w:pPr>
              <w:pStyle w:val="B1"/>
            </w:pPr>
            <w:r>
              <w:t>-</w:t>
            </w:r>
            <w:r>
              <w:tab/>
              <w:t xml:space="preserve">is not capable of simultaneous transmission and reception on any of the multiple serving cells, </w:t>
            </w:r>
            <w:r>
              <w:rPr>
                <w:rFonts w:eastAsia="DengXian"/>
                <w:lang w:val="en-US"/>
              </w:rPr>
              <w:t>and</w:t>
            </w:r>
          </w:p>
          <w:p w14:paraId="0D788D56" w14:textId="77777777" w:rsidR="00CB6AF2" w:rsidRDefault="00CB6AF2" w:rsidP="00E94D84">
            <w:pPr>
              <w:pStyle w:val="B1"/>
            </w:pPr>
            <w:r>
              <w:t>-</w:t>
            </w:r>
            <w:r>
              <w:tab/>
              <w:t xml:space="preserve">indicates support of capability for half-duplex operation in CA with unpaired spectrum, and </w:t>
            </w:r>
          </w:p>
          <w:p w14:paraId="64D2D51C" w14:textId="77777777" w:rsidR="00CB6AF2" w:rsidRDefault="00CB6AF2" w:rsidP="00E94D84">
            <w:pPr>
              <w:pStyle w:val="B1"/>
            </w:pPr>
            <w:r>
              <w:t>-</w:t>
            </w:r>
            <w:r>
              <w:tab/>
              <w:t xml:space="preserve">is not configured to monitor PDCCH for detection of DCI format 2_0 </w:t>
            </w:r>
            <w:r>
              <w:rPr>
                <w:rFonts w:eastAsia="DengXian"/>
                <w:lang w:eastAsia="zh-CN"/>
              </w:rPr>
              <w:t>on any of the multiple serving cells,</w:t>
            </w:r>
          </w:p>
          <w:p w14:paraId="07468E35" w14:textId="77777777" w:rsidR="00CB6AF2" w:rsidRDefault="00CB6AF2" w:rsidP="00E94D84">
            <w:pPr>
              <w:overflowPunct/>
              <w:autoSpaceDE/>
              <w:autoSpaceDN/>
              <w:adjustRightInd/>
              <w:textAlignment w:val="auto"/>
              <w:rPr>
                <w:lang w:val="en-US" w:eastAsia="ja-JP"/>
              </w:rPr>
            </w:pPr>
            <w:r w:rsidRPr="008C61DF">
              <w:rPr>
                <w:color w:val="000000" w:themeColor="text1"/>
                <w:lang w:val="en-US"/>
              </w:rPr>
              <w:t xml:space="preserve">for a set of symbols of a slot that are indicated to the UE for reception of SS/PBCH blocks in any of multiple serving cells by </w:t>
            </w:r>
            <w:proofErr w:type="spellStart"/>
            <w:r w:rsidRPr="008C61DF">
              <w:rPr>
                <w:i/>
                <w:iCs/>
                <w:color w:val="000000" w:themeColor="text1"/>
                <w:lang w:val="en-US"/>
              </w:rPr>
              <w:t>ssb-PositionsInBurst</w:t>
            </w:r>
            <w:proofErr w:type="spellEnd"/>
            <w:r w:rsidRPr="008C61DF">
              <w:rPr>
                <w:color w:val="000000" w:themeColor="text1"/>
                <w:lang w:val="en-US"/>
              </w:rPr>
              <w:t xml:space="preserve"> in </w:t>
            </w:r>
            <w:r w:rsidRPr="008C61DF">
              <w:rPr>
                <w:i/>
                <w:iCs/>
                <w:color w:val="000000" w:themeColor="text1"/>
                <w:lang w:val="en-US"/>
              </w:rPr>
              <w:t>SystemInformationBlockType1</w:t>
            </w:r>
            <w:r w:rsidRPr="008C61DF">
              <w:rPr>
                <w:color w:val="000000" w:themeColor="text1"/>
                <w:lang w:val="en-US"/>
              </w:rPr>
              <w:t xml:space="preserve"> or by </w:t>
            </w:r>
            <w:proofErr w:type="spellStart"/>
            <w:r w:rsidRPr="008C61DF">
              <w:rPr>
                <w:i/>
                <w:iCs/>
                <w:color w:val="000000" w:themeColor="text1"/>
                <w:lang w:val="en-US"/>
              </w:rPr>
              <w:t>ssb-PositionsInBurst</w:t>
            </w:r>
            <w:proofErr w:type="spellEnd"/>
            <w:r w:rsidRPr="008C61DF">
              <w:rPr>
                <w:color w:val="000000" w:themeColor="text1"/>
                <w:lang w:val="en-US"/>
              </w:rPr>
              <w:t xml:space="preserve"> in </w:t>
            </w:r>
            <w:proofErr w:type="spellStart"/>
            <w:r w:rsidRPr="008C61DF">
              <w:rPr>
                <w:i/>
                <w:iCs/>
                <w:color w:val="000000" w:themeColor="text1"/>
                <w:lang w:val="en-US"/>
              </w:rPr>
              <w:t>ServingCellConfigCommon</w:t>
            </w:r>
            <w:proofErr w:type="spellEnd"/>
            <w:r w:rsidRPr="008C61DF">
              <w:rPr>
                <w:color w:val="000000" w:themeColor="text1"/>
                <w:lang w:val="en-US"/>
              </w:rPr>
              <w:t xml:space="preserve">, when provided to the UE, the UE does not transmit PUSCH, PUCCH, or PRACH in </w:t>
            </w:r>
            <w:r w:rsidRPr="008C61DF">
              <w:rPr>
                <w:color w:val="000000" w:themeColor="text1"/>
                <w:lang w:val="en-US"/>
              </w:rPr>
              <w:lastRenderedPageBreak/>
              <w:t>the slot if a transmission would overlap with any symbol from the set of symbols, and the UE does not transmit SRS in the set of symbols of the slot in any of multiple serving cells.</w:t>
            </w:r>
          </w:p>
        </w:tc>
      </w:tr>
    </w:tbl>
    <w:p w14:paraId="1D32C770" w14:textId="77777777" w:rsidR="00141C1A" w:rsidRDefault="00141C1A" w:rsidP="00EB41A0">
      <w:pPr>
        <w:spacing w:after="120"/>
        <w:rPr>
          <w:lang w:eastAsia="ja-JP"/>
        </w:rPr>
      </w:pPr>
    </w:p>
    <w:p w14:paraId="707DB05F" w14:textId="620C0A06" w:rsidR="003663E2" w:rsidRDefault="003663E2" w:rsidP="00EB41A0">
      <w:pPr>
        <w:spacing w:after="120"/>
        <w:rPr>
          <w:lang w:eastAsia="ja-JP"/>
        </w:rPr>
      </w:pPr>
      <w:proofErr w:type="gramStart"/>
      <w:r>
        <w:rPr>
          <w:lang w:eastAsia="ja-JP"/>
        </w:rPr>
        <w:t>In light of</w:t>
      </w:r>
      <w:proofErr w:type="gramEnd"/>
      <w:r>
        <w:rPr>
          <w:lang w:eastAsia="ja-JP"/>
        </w:rPr>
        <w:t xml:space="preserve"> the above dropping rule, its preferable for the UE to take all the SSB configurations into consideration when determining the </w:t>
      </w:r>
      <w:r w:rsidR="00D84ABE">
        <w:rPr>
          <w:lang w:eastAsia="ja-JP"/>
        </w:rPr>
        <w:t>available slots so that the number of PUSCH repetitions that actually get transmitted is</w:t>
      </w:r>
      <w:r w:rsidR="009F471E">
        <w:rPr>
          <w:lang w:eastAsia="ja-JP"/>
        </w:rPr>
        <w:t xml:space="preserve"> close to the intended/configured number of repetitions.</w:t>
      </w:r>
    </w:p>
    <w:p w14:paraId="6E6EAB2A" w14:textId="2B21849C" w:rsidR="00CB6AF2" w:rsidRDefault="002A211C" w:rsidP="00EB41A0">
      <w:pPr>
        <w:spacing w:after="120"/>
        <w:rPr>
          <w:lang w:eastAsia="ja-JP"/>
        </w:rPr>
      </w:pPr>
      <w:proofErr w:type="gramStart"/>
      <w:r>
        <w:rPr>
          <w:lang w:eastAsia="ja-JP"/>
        </w:rPr>
        <w:t>In light of</w:t>
      </w:r>
      <w:proofErr w:type="gramEnd"/>
      <w:r>
        <w:rPr>
          <w:lang w:eastAsia="ja-JP"/>
        </w:rPr>
        <w:t xml:space="preserve"> the above, we make the following proposal:</w:t>
      </w:r>
    </w:p>
    <w:p w14:paraId="5208553E" w14:textId="40C5B2DB" w:rsidR="008C2DEB" w:rsidRDefault="008C2DEB" w:rsidP="008C2DEB">
      <w:pPr>
        <w:rPr>
          <w:lang w:eastAsia="ja-JP"/>
        </w:rPr>
      </w:pPr>
      <w:r w:rsidRPr="00BA5426">
        <w:rPr>
          <w:rFonts w:eastAsiaTheme="minorEastAsia"/>
          <w:b/>
          <w:bCs/>
          <w:lang w:eastAsia="zh-CN"/>
        </w:rPr>
        <w:t>Proposal</w:t>
      </w:r>
      <w:r w:rsidR="00390B2C" w:rsidRPr="00BA5426">
        <w:rPr>
          <w:rFonts w:eastAsiaTheme="minorEastAsia"/>
          <w:b/>
          <w:bCs/>
          <w:lang w:eastAsia="zh-CN"/>
        </w:rPr>
        <w:t xml:space="preserve"> </w:t>
      </w:r>
      <w:r w:rsidR="00445938" w:rsidRPr="00BA5426">
        <w:rPr>
          <w:rFonts w:eastAsiaTheme="minorEastAsia"/>
          <w:b/>
          <w:bCs/>
          <w:lang w:eastAsia="zh-CN"/>
        </w:rPr>
        <w:t>2</w:t>
      </w:r>
      <w:r w:rsidRPr="00BA5426">
        <w:rPr>
          <w:rFonts w:eastAsiaTheme="minorEastAsia"/>
          <w:b/>
          <w:bCs/>
          <w:lang w:eastAsia="zh-CN"/>
        </w:rPr>
        <w:t>:</w:t>
      </w:r>
      <w:r w:rsidRPr="00BA5426">
        <w:rPr>
          <w:rFonts w:eastAsiaTheme="minorEastAsia"/>
          <w:lang w:eastAsia="zh-CN"/>
        </w:rPr>
        <w:t xml:space="preserve"> </w:t>
      </w:r>
      <w:r w:rsidR="002A2D58" w:rsidRPr="00BA5426">
        <w:rPr>
          <w:rFonts w:eastAsiaTheme="minorEastAsia"/>
          <w:lang w:eastAsia="zh-CN"/>
        </w:rPr>
        <w:t>For half duplex UEs</w:t>
      </w:r>
      <w:r w:rsidR="004408CB" w:rsidRPr="00BA5426">
        <w:rPr>
          <w:rFonts w:eastAsiaTheme="minorEastAsia"/>
          <w:lang w:eastAsia="zh-CN"/>
        </w:rPr>
        <w:t xml:space="preserve"> that are not capable of simultaneous transmi</w:t>
      </w:r>
      <w:r w:rsidR="003F2EE0" w:rsidRPr="00BA5426">
        <w:rPr>
          <w:rFonts w:eastAsiaTheme="minorEastAsia"/>
          <w:lang w:eastAsia="zh-CN"/>
        </w:rPr>
        <w:t>ssion and reception on any of the multiple serving cells</w:t>
      </w:r>
      <w:r w:rsidR="002A2D58" w:rsidRPr="00BA5426">
        <w:rPr>
          <w:rFonts w:eastAsiaTheme="minorEastAsia"/>
          <w:lang w:eastAsia="zh-CN"/>
        </w:rPr>
        <w:t xml:space="preserve">, </w:t>
      </w:r>
      <w:r w:rsidR="00A02FD7" w:rsidRPr="00BA5426">
        <w:rPr>
          <w:rFonts w:eastAsiaTheme="minorEastAsia"/>
          <w:lang w:eastAsia="zh-CN"/>
        </w:rPr>
        <w:t xml:space="preserve">the </w:t>
      </w:r>
      <w:r w:rsidR="00A02FD7" w:rsidRPr="00BA5426">
        <w:rPr>
          <w:lang w:eastAsia="ja-JP"/>
        </w:rPr>
        <w:t>UE determines available slots based on</w:t>
      </w:r>
      <w:r w:rsidR="004408CB" w:rsidRPr="00BA5426">
        <w:rPr>
          <w:lang w:eastAsia="ja-JP"/>
        </w:rPr>
        <w:t xml:space="preserve"> all</w:t>
      </w:r>
      <w:r w:rsidR="00A02FD7" w:rsidRPr="00BA5426">
        <w:rPr>
          <w:lang w:eastAsia="ja-JP"/>
        </w:rPr>
        <w:t xml:space="preserve"> the SSB configuration</w:t>
      </w:r>
      <w:r w:rsidR="003F2EE0" w:rsidRPr="00BA5426">
        <w:rPr>
          <w:lang w:eastAsia="ja-JP"/>
        </w:rPr>
        <w:t xml:space="preserve">s </w:t>
      </w:r>
      <w:r w:rsidR="00A02FD7" w:rsidRPr="00BA5426">
        <w:rPr>
          <w:lang w:eastAsia="ja-JP"/>
        </w:rPr>
        <w:t xml:space="preserve">of the </w:t>
      </w:r>
      <w:r w:rsidR="003F2EE0" w:rsidRPr="00BA5426">
        <w:rPr>
          <w:lang w:eastAsia="ja-JP"/>
        </w:rPr>
        <w:t xml:space="preserve">multiple </w:t>
      </w:r>
      <w:r w:rsidR="00A02FD7" w:rsidRPr="00BA5426">
        <w:rPr>
          <w:lang w:eastAsia="ja-JP"/>
        </w:rPr>
        <w:t>serving cell</w:t>
      </w:r>
      <w:r w:rsidR="003F2EE0" w:rsidRPr="00BA5426">
        <w:rPr>
          <w:lang w:eastAsia="ja-JP"/>
        </w:rPr>
        <w:t>s</w:t>
      </w:r>
      <w:r w:rsidR="00BA5426" w:rsidRPr="00BA5426">
        <w:rPr>
          <w:lang w:eastAsia="ja-JP"/>
        </w:rPr>
        <w:t>.</w:t>
      </w:r>
    </w:p>
    <w:p w14:paraId="2A8478D1" w14:textId="307E8298" w:rsidR="00C37922" w:rsidRDefault="00C37922" w:rsidP="00746535">
      <w:pPr>
        <w:pStyle w:val="Heading1"/>
        <w:rPr>
          <w:rFonts w:ascii="Times New Roman" w:hAnsi="Times New Roman"/>
          <w:lang w:val="en-US"/>
        </w:rPr>
      </w:pPr>
      <w:r>
        <w:rPr>
          <w:rFonts w:ascii="Times New Roman" w:hAnsi="Times New Roman"/>
          <w:lang w:val="en-US"/>
        </w:rPr>
        <w:t>Conclusions</w:t>
      </w:r>
    </w:p>
    <w:p w14:paraId="623736DC" w14:textId="20CBA12D" w:rsidR="00B87690" w:rsidRDefault="00B87690" w:rsidP="00B87690">
      <w:r>
        <w:t>Based on the discussions presented in the earlier sections, we have the following proposals:</w:t>
      </w:r>
    </w:p>
    <w:p w14:paraId="1EC50362" w14:textId="77777777" w:rsidR="005D2926" w:rsidRDefault="005D2926" w:rsidP="005D2926">
      <w:pPr>
        <w:overflowPunct/>
        <w:autoSpaceDE/>
        <w:autoSpaceDN/>
        <w:adjustRightInd/>
        <w:spacing w:before="120" w:after="120" w:line="276" w:lineRule="auto"/>
        <w:jc w:val="both"/>
        <w:textAlignment w:val="auto"/>
        <w:rPr>
          <w:lang w:eastAsia="zh-CN"/>
        </w:rPr>
      </w:pPr>
      <w:r w:rsidRPr="006A5672">
        <w:rPr>
          <w:b/>
          <w:bCs/>
          <w:lang w:eastAsia="zh-CN"/>
        </w:rPr>
        <w:t>Proposal 1:</w:t>
      </w:r>
      <w:r w:rsidRPr="006A5672">
        <w:rPr>
          <w:lang w:eastAsia="zh-CN"/>
        </w:rPr>
        <w:t xml:space="preserve"> Clarify that for inter-cell </w:t>
      </w:r>
      <w:proofErr w:type="spellStart"/>
      <w:r w:rsidRPr="006A5672">
        <w:rPr>
          <w:lang w:eastAsia="zh-CN"/>
        </w:rPr>
        <w:t>mTRP</w:t>
      </w:r>
      <w:proofErr w:type="spellEnd"/>
      <w:r w:rsidRPr="006A5672">
        <w:rPr>
          <w:lang w:eastAsia="zh-CN"/>
        </w:rPr>
        <w:t xml:space="preserve"> operation, a UE determines the available slots based on all the </w:t>
      </w:r>
      <w:proofErr w:type="spellStart"/>
      <w:r w:rsidRPr="00FD38DD">
        <w:rPr>
          <w:i/>
          <w:iCs/>
          <w:lang w:eastAsia="zh-CN"/>
        </w:rPr>
        <w:t>ssb-PositionsInBurst</w:t>
      </w:r>
      <w:proofErr w:type="spellEnd"/>
      <w:r w:rsidRPr="006A5672">
        <w:rPr>
          <w:lang w:eastAsia="zh-CN"/>
        </w:rPr>
        <w:t xml:space="preserve"> provided to the UE.</w:t>
      </w:r>
    </w:p>
    <w:p w14:paraId="38D9DEFF" w14:textId="77777777" w:rsidR="00BA5426" w:rsidRDefault="00BA5426" w:rsidP="00BA5426">
      <w:pPr>
        <w:rPr>
          <w:lang w:eastAsia="ja-JP"/>
        </w:rPr>
      </w:pPr>
      <w:r w:rsidRPr="00BA5426">
        <w:rPr>
          <w:rFonts w:eastAsiaTheme="minorEastAsia"/>
          <w:b/>
          <w:bCs/>
          <w:lang w:eastAsia="zh-CN"/>
        </w:rPr>
        <w:t>Proposal 2:</w:t>
      </w:r>
      <w:r w:rsidRPr="00BA5426">
        <w:rPr>
          <w:rFonts w:eastAsiaTheme="minorEastAsia"/>
          <w:lang w:eastAsia="zh-CN"/>
        </w:rPr>
        <w:t xml:space="preserve"> For half duplex UEs that are not capable of simultaneous transmission and reception on any of the multiple serving cells, the </w:t>
      </w:r>
      <w:r w:rsidRPr="00BA5426">
        <w:rPr>
          <w:lang w:eastAsia="ja-JP"/>
        </w:rPr>
        <w:t>UE determines available slots based on all the SSB configurations of the multiple serving cells.</w:t>
      </w:r>
    </w:p>
    <w:p w14:paraId="02810CFE" w14:textId="556A8DCB" w:rsidR="00746535" w:rsidRPr="002C136E" w:rsidRDefault="00746535" w:rsidP="00746535">
      <w:pPr>
        <w:pStyle w:val="Heading1"/>
        <w:rPr>
          <w:rFonts w:ascii="Times New Roman" w:hAnsi="Times New Roman"/>
        </w:rPr>
      </w:pPr>
      <w:r w:rsidRPr="002C136E">
        <w:rPr>
          <w:rFonts w:ascii="Times New Roman" w:hAnsi="Times New Roman"/>
        </w:rPr>
        <w:t>Reference</w:t>
      </w:r>
      <w:r w:rsidR="000D7E0F">
        <w:rPr>
          <w:rFonts w:ascii="Times New Roman" w:hAnsi="Times New Roman"/>
        </w:rPr>
        <w:t>s</w:t>
      </w:r>
    </w:p>
    <w:p w14:paraId="723D1BA2" w14:textId="36B309BA" w:rsidR="001A162F" w:rsidRDefault="001A162F" w:rsidP="00036666">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606862">
        <w:rPr>
          <w:color w:val="000000"/>
        </w:rPr>
        <w:t xml:space="preserve">Chairman notes, </w:t>
      </w:r>
      <w:r w:rsidRPr="00824450">
        <w:t>3GPP TSG RAN</w:t>
      </w:r>
      <w:r>
        <w:t>1</w:t>
      </w:r>
      <w:r w:rsidRPr="00824450">
        <w:t xml:space="preserve"> meeting #</w:t>
      </w:r>
      <w:r>
        <w:t>10</w:t>
      </w:r>
      <w:r w:rsidR="00572921">
        <w:t>7</w:t>
      </w:r>
      <w:r>
        <w:t>-</w:t>
      </w:r>
      <w:r w:rsidRPr="00824450">
        <w:t>e,</w:t>
      </w:r>
      <w:r>
        <w:t xml:space="preserve"> e-</w:t>
      </w:r>
      <w:r w:rsidRPr="00FD6836">
        <w:t xml:space="preserve">Meeting, </w:t>
      </w:r>
      <w:r w:rsidR="00572921" w:rsidRPr="00606862">
        <w:rPr>
          <w:bCs/>
        </w:rPr>
        <w:t>Novem</w:t>
      </w:r>
      <w:r w:rsidRPr="00606862">
        <w:rPr>
          <w:bCs/>
        </w:rPr>
        <w:t xml:space="preserve">ber 11th – 19th, </w:t>
      </w:r>
      <w:r w:rsidRPr="00606862" w:rsidDel="005A4352">
        <w:rPr>
          <w:bCs/>
        </w:rPr>
        <w:t>2021</w:t>
      </w:r>
      <w:r w:rsidRPr="00606862">
        <w:rPr>
          <w:bCs/>
        </w:rPr>
        <w:t>.</w:t>
      </w:r>
    </w:p>
    <w:p w14:paraId="5C3CFA53" w14:textId="04014C28" w:rsidR="00DB52C7" w:rsidRDefault="00DB52C7" w:rsidP="00DB52C7">
      <w:pPr>
        <w:pStyle w:val="Heading1"/>
        <w:numPr>
          <w:ilvl w:val="0"/>
          <w:numId w:val="0"/>
        </w:numPr>
        <w:ind w:left="432" w:hanging="432"/>
        <w:rPr>
          <w:lang w:val="en-US"/>
        </w:rPr>
      </w:pPr>
      <w:r>
        <w:rPr>
          <w:lang w:val="en-US"/>
        </w:rPr>
        <w:t>Appendix A</w:t>
      </w:r>
      <w:bookmarkStart w:id="1" w:name="_Hlk83678408"/>
      <w:r>
        <w:rPr>
          <w:lang w:val="en-US"/>
        </w:rPr>
        <w:t xml:space="preserve">: </w:t>
      </w:r>
      <w:r w:rsidR="007457B2">
        <w:rPr>
          <w:lang w:val="en-US"/>
        </w:rPr>
        <w:t>Agreements from RAN1-10</w:t>
      </w:r>
      <w:r w:rsidR="000D1CC7">
        <w:rPr>
          <w:lang w:val="en-US"/>
        </w:rPr>
        <w:t>7</w:t>
      </w:r>
      <w:r w:rsidR="007457B2">
        <w:rPr>
          <w:lang w:val="en-US"/>
        </w:rPr>
        <w:t>-e meeting</w:t>
      </w:r>
      <w:bookmarkEnd w:id="1"/>
    </w:p>
    <w:tbl>
      <w:tblPr>
        <w:tblStyle w:val="TableGrid"/>
        <w:tblW w:w="0" w:type="auto"/>
        <w:tblLook w:val="04A0" w:firstRow="1" w:lastRow="0" w:firstColumn="1" w:lastColumn="0" w:noHBand="0" w:noVBand="1"/>
      </w:tblPr>
      <w:tblGrid>
        <w:gridCol w:w="9350"/>
      </w:tblGrid>
      <w:tr w:rsidR="007817C2" w14:paraId="7E7BB78D" w14:textId="77777777" w:rsidTr="00A33707">
        <w:tc>
          <w:tcPr>
            <w:tcW w:w="9350" w:type="dxa"/>
          </w:tcPr>
          <w:p w14:paraId="2BAFB2C2" w14:textId="77777777" w:rsidR="00056BC2" w:rsidRPr="00E76119" w:rsidRDefault="00056BC2" w:rsidP="00056BC2">
            <w:pPr>
              <w:rPr>
                <w:highlight w:val="green"/>
                <w:lang w:val="en-US"/>
              </w:rPr>
            </w:pPr>
            <w:r w:rsidRPr="00E76119">
              <w:rPr>
                <w:highlight w:val="green"/>
                <w:lang w:val="en-US"/>
              </w:rPr>
              <w:t>Agreement</w:t>
            </w:r>
          </w:p>
          <w:p w14:paraId="0E698DB4" w14:textId="77777777" w:rsidR="00056BC2" w:rsidRPr="003C2DD1" w:rsidRDefault="00056BC2" w:rsidP="00056BC2">
            <w:pPr>
              <w:pStyle w:val="ListParagraph"/>
              <w:numPr>
                <w:ilvl w:val="0"/>
                <w:numId w:val="45"/>
              </w:numPr>
              <w:spacing w:line="259" w:lineRule="auto"/>
              <w:contextualSpacing w:val="0"/>
              <w:jc w:val="both"/>
              <w:rPr>
                <w:rFonts w:eastAsia="Yu Mincho"/>
                <w:lang w:val="en-US"/>
              </w:rPr>
            </w:pPr>
            <w:r w:rsidRPr="003C2DD1">
              <w:rPr>
                <w:rFonts w:eastAsia="Yu Mincho" w:hint="eastAsia"/>
                <w:iCs/>
                <w:lang w:eastAsia="ja-JP"/>
              </w:rPr>
              <w:t>T</w:t>
            </w:r>
            <w:r w:rsidRPr="003C2DD1">
              <w:rPr>
                <w:rFonts w:eastAsia="Yu Mincho"/>
                <w:iCs/>
                <w:lang w:eastAsia="ja-JP"/>
              </w:rPr>
              <w:t xml:space="preserve">he counting based on available slots is applicable to unpaired spectrum, paired </w:t>
            </w:r>
            <w:proofErr w:type="gramStart"/>
            <w:r w:rsidRPr="003C2DD1">
              <w:rPr>
                <w:rFonts w:eastAsia="Yu Mincho"/>
                <w:iCs/>
                <w:lang w:eastAsia="ja-JP"/>
              </w:rPr>
              <w:t>spectrum</w:t>
            </w:r>
            <w:proofErr w:type="gramEnd"/>
            <w:r w:rsidRPr="003C2DD1">
              <w:rPr>
                <w:rFonts w:eastAsia="Yu Mincho"/>
                <w:iCs/>
                <w:lang w:eastAsia="ja-JP"/>
              </w:rPr>
              <w:t xml:space="preserve"> and SUL</w:t>
            </w:r>
          </w:p>
          <w:p w14:paraId="026DE1F9" w14:textId="77777777" w:rsidR="00056BC2" w:rsidRPr="000D45CC" w:rsidRDefault="00056BC2" w:rsidP="00056BC2">
            <w:pPr>
              <w:pStyle w:val="ListParagraph"/>
              <w:numPr>
                <w:ilvl w:val="0"/>
                <w:numId w:val="46"/>
              </w:numPr>
              <w:spacing w:line="259" w:lineRule="auto"/>
              <w:ind w:left="709" w:hanging="289"/>
              <w:contextualSpacing w:val="0"/>
              <w:jc w:val="both"/>
              <w:rPr>
                <w:rFonts w:eastAsia="Yu Mincho"/>
                <w:bCs/>
                <w:iCs/>
                <w:lang w:val="en-US" w:eastAsia="ja-JP"/>
              </w:rPr>
            </w:pPr>
            <w:r w:rsidRPr="000D45CC">
              <w:rPr>
                <w:rFonts w:eastAsia="Yu Mincho" w:hint="eastAsia"/>
                <w:bCs/>
                <w:iCs/>
                <w:lang w:val="en-US" w:eastAsia="ja-JP"/>
              </w:rPr>
              <w:t>F</w:t>
            </w:r>
            <w:r w:rsidRPr="000D45CC">
              <w:rPr>
                <w:rFonts w:eastAsia="Yu Mincho"/>
                <w:bCs/>
                <w:iCs/>
                <w:lang w:val="en-US" w:eastAsia="ja-JP"/>
              </w:rPr>
              <w:t>or paired spectrum and SUL except HD-FDD, all slots are considered as available slots in the first step of determining the available slots.</w:t>
            </w:r>
          </w:p>
          <w:p w14:paraId="4C82CE0B" w14:textId="77777777" w:rsidR="00056BC2" w:rsidRPr="003C2DD1" w:rsidRDefault="00056BC2" w:rsidP="00056BC2">
            <w:pPr>
              <w:rPr>
                <w:lang w:val="en-US" w:eastAsia="x-none"/>
              </w:rPr>
            </w:pPr>
          </w:p>
          <w:p w14:paraId="51276BDE" w14:textId="77777777" w:rsidR="00056BC2" w:rsidRPr="00275D73" w:rsidRDefault="00056BC2" w:rsidP="00056BC2">
            <w:pPr>
              <w:rPr>
                <w:highlight w:val="green"/>
                <w:lang w:val="en-US"/>
              </w:rPr>
            </w:pPr>
            <w:r w:rsidRPr="00275D73">
              <w:rPr>
                <w:highlight w:val="green"/>
                <w:lang w:val="en-US"/>
              </w:rPr>
              <w:t>Agreement</w:t>
            </w:r>
          </w:p>
          <w:p w14:paraId="7061F564" w14:textId="77777777" w:rsidR="00056BC2" w:rsidRPr="00275D73" w:rsidRDefault="00056BC2" w:rsidP="00056BC2">
            <w:pPr>
              <w:pStyle w:val="ListParagraph"/>
              <w:numPr>
                <w:ilvl w:val="0"/>
                <w:numId w:val="46"/>
              </w:numPr>
              <w:spacing w:line="259" w:lineRule="auto"/>
              <w:contextualSpacing w:val="0"/>
              <w:jc w:val="both"/>
              <w:rPr>
                <w:rFonts w:eastAsia="Yu Mincho"/>
                <w:iCs/>
                <w:lang w:val="en-US" w:eastAsia="ja-JP"/>
              </w:rPr>
            </w:pPr>
            <w:r w:rsidRPr="00275D73">
              <w:rPr>
                <w:rFonts w:eastAsia="Yu Mincho"/>
                <w:iCs/>
                <w:lang w:val="en-US" w:eastAsia="ja-JP"/>
              </w:rPr>
              <w:t xml:space="preserve">For HD-FDD </w:t>
            </w:r>
            <w:proofErr w:type="spellStart"/>
            <w:r w:rsidRPr="00275D73">
              <w:rPr>
                <w:rFonts w:eastAsia="Yu Mincho"/>
                <w:iCs/>
                <w:lang w:val="en-US" w:eastAsia="ja-JP"/>
              </w:rPr>
              <w:t>RedCap</w:t>
            </w:r>
            <w:proofErr w:type="spellEnd"/>
            <w:r w:rsidRPr="00275D73">
              <w:rPr>
                <w:rFonts w:eastAsia="Yu Mincho"/>
                <w:iCs/>
                <w:lang w:val="en-US" w:eastAsia="ja-JP"/>
              </w:rPr>
              <w:t xml:space="preserve"> </w:t>
            </w:r>
            <w:proofErr w:type="spellStart"/>
            <w:r w:rsidRPr="00275D73">
              <w:rPr>
                <w:rFonts w:eastAsia="Yu Mincho"/>
                <w:iCs/>
                <w:lang w:val="en-US" w:eastAsia="ja-JP"/>
              </w:rPr>
              <w:t>Ues</w:t>
            </w:r>
            <w:proofErr w:type="spellEnd"/>
            <w:r w:rsidRPr="00275D73">
              <w:rPr>
                <w:rFonts w:eastAsia="Yu Mincho"/>
                <w:iCs/>
                <w:lang w:val="en-US" w:eastAsia="ja-JP"/>
              </w:rPr>
              <w:t xml:space="preserve"> supporting the counting based on available slots.</w:t>
            </w:r>
          </w:p>
          <w:p w14:paraId="7910040C" w14:textId="77777777" w:rsidR="00056BC2" w:rsidRPr="00275D73" w:rsidRDefault="00056BC2" w:rsidP="00056BC2">
            <w:pPr>
              <w:pStyle w:val="ListParagraph"/>
              <w:numPr>
                <w:ilvl w:val="1"/>
                <w:numId w:val="46"/>
              </w:numPr>
              <w:spacing w:line="259" w:lineRule="auto"/>
              <w:contextualSpacing w:val="0"/>
              <w:jc w:val="both"/>
              <w:rPr>
                <w:rFonts w:eastAsia="Yu Mincho"/>
                <w:iCs/>
                <w:lang w:val="en-US" w:eastAsia="ja-JP"/>
              </w:rPr>
            </w:pPr>
            <w:r w:rsidRPr="00275D73">
              <w:rPr>
                <w:rFonts w:eastAsia="Yu Mincho" w:hint="eastAsia"/>
                <w:iCs/>
                <w:lang w:val="en-US" w:eastAsia="ja-JP"/>
              </w:rPr>
              <w:t xml:space="preserve">For CG-PUSCH, </w:t>
            </w:r>
            <w:proofErr w:type="spellStart"/>
            <w:r w:rsidRPr="00275D73">
              <w:rPr>
                <w:rFonts w:eastAsia="Yu Mincho" w:hint="eastAsia"/>
                <w:i/>
                <w:lang w:val="en-US" w:eastAsia="ja-JP"/>
              </w:rPr>
              <w:t>ssb-PositionsInBurst</w:t>
            </w:r>
            <w:proofErr w:type="spellEnd"/>
            <w:r w:rsidRPr="00275D73">
              <w:rPr>
                <w:rFonts w:eastAsia="Yu Mincho" w:hint="eastAsia"/>
                <w:iCs/>
                <w:lang w:val="en-US" w:eastAsia="ja-JP"/>
              </w:rPr>
              <w:t xml:space="preserve"> is</w:t>
            </w:r>
            <w:r w:rsidRPr="00275D73">
              <w:rPr>
                <w:rFonts w:eastAsia="Yu Mincho"/>
                <w:iCs/>
                <w:lang w:val="en-US" w:eastAsia="ja-JP"/>
              </w:rPr>
              <w:t xml:space="preserve"> used</w:t>
            </w:r>
            <w:r w:rsidRPr="00275D73">
              <w:rPr>
                <w:rFonts w:eastAsia="Yu Mincho" w:hint="eastAsia"/>
                <w:iCs/>
                <w:lang w:val="en-US" w:eastAsia="ja-JP"/>
              </w:rPr>
              <w:t xml:space="preserve"> </w:t>
            </w:r>
            <w:r w:rsidRPr="00275D73">
              <w:rPr>
                <w:rFonts w:eastAsia="Yu Mincho"/>
                <w:iCs/>
                <w:lang w:eastAsia="ja-JP"/>
              </w:rPr>
              <w:t>in the first step of determining</w:t>
            </w:r>
            <w:r w:rsidRPr="00275D73">
              <w:rPr>
                <w:rFonts w:eastAsia="Yu Mincho" w:hint="eastAsia"/>
                <w:iCs/>
                <w:lang w:val="en-US" w:eastAsia="ja-JP"/>
              </w:rPr>
              <w:t xml:space="preserve"> of available slots.</w:t>
            </w:r>
          </w:p>
          <w:p w14:paraId="767830F9" w14:textId="77777777" w:rsidR="00056BC2" w:rsidRPr="00275D73" w:rsidRDefault="00056BC2" w:rsidP="00056BC2">
            <w:pPr>
              <w:pStyle w:val="ListParagraph"/>
              <w:numPr>
                <w:ilvl w:val="2"/>
                <w:numId w:val="46"/>
              </w:numPr>
              <w:spacing w:line="259" w:lineRule="auto"/>
              <w:contextualSpacing w:val="0"/>
              <w:jc w:val="both"/>
              <w:rPr>
                <w:rFonts w:eastAsia="Yu Mincho"/>
                <w:iCs/>
                <w:lang w:val="en-US" w:eastAsia="ja-JP"/>
              </w:rPr>
            </w:pPr>
            <w:r w:rsidRPr="00275D73">
              <w:rPr>
                <w:rFonts w:eastAsia="Yu Mincho"/>
                <w:iCs/>
                <w:lang w:val="en-US" w:eastAsia="ja-JP"/>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sidRPr="00275D73">
              <w:rPr>
                <w:rFonts w:eastAsia="Yu Mincho"/>
                <w:iCs/>
                <w:lang w:val="en-US" w:eastAsia="ja-JP"/>
              </w:rPr>
              <w:t>ssb-PositionInBurst</w:t>
            </w:r>
            <w:proofErr w:type="spellEnd"/>
            <w:r w:rsidRPr="00275D73">
              <w:rPr>
                <w:rFonts w:eastAsia="Yu Mincho"/>
                <w:iCs/>
                <w:lang w:val="en-US" w:eastAsia="ja-JP"/>
              </w:rPr>
              <w:t>.</w:t>
            </w:r>
          </w:p>
          <w:p w14:paraId="7BFBC0F5" w14:textId="77777777" w:rsidR="00056BC2" w:rsidRPr="00275D73" w:rsidRDefault="00056BC2" w:rsidP="00056BC2">
            <w:pPr>
              <w:pStyle w:val="ListParagraph"/>
              <w:numPr>
                <w:ilvl w:val="1"/>
                <w:numId w:val="46"/>
              </w:numPr>
              <w:spacing w:line="259" w:lineRule="auto"/>
              <w:contextualSpacing w:val="0"/>
              <w:jc w:val="both"/>
              <w:rPr>
                <w:rFonts w:eastAsia="Yu Mincho"/>
                <w:iCs/>
                <w:lang w:val="en-US" w:eastAsia="ja-JP"/>
              </w:rPr>
            </w:pPr>
            <w:r w:rsidRPr="00275D73">
              <w:rPr>
                <w:rFonts w:eastAsia="Yu Mincho"/>
                <w:iCs/>
                <w:lang w:val="en-US" w:eastAsia="ja-JP"/>
              </w:rPr>
              <w:t xml:space="preserve">FFS: </w:t>
            </w:r>
            <w:r w:rsidRPr="00275D73">
              <w:rPr>
                <w:rFonts w:eastAsia="Yu Mincho" w:hint="eastAsia"/>
                <w:iCs/>
                <w:lang w:val="en-US" w:eastAsia="ja-JP"/>
              </w:rPr>
              <w:t>For DG-PUSCH</w:t>
            </w:r>
          </w:p>
          <w:p w14:paraId="042664A1" w14:textId="77777777" w:rsidR="00056BC2" w:rsidRPr="00275D73" w:rsidRDefault="00056BC2" w:rsidP="00056BC2">
            <w:pPr>
              <w:pStyle w:val="ListParagraph"/>
              <w:numPr>
                <w:ilvl w:val="1"/>
                <w:numId w:val="46"/>
              </w:numPr>
              <w:spacing w:line="259" w:lineRule="auto"/>
              <w:contextualSpacing w:val="0"/>
              <w:jc w:val="both"/>
              <w:rPr>
                <w:rFonts w:eastAsia="Yu Mincho"/>
                <w:iCs/>
                <w:lang w:val="en-US" w:eastAsia="ja-JP"/>
              </w:rPr>
            </w:pPr>
            <w:r w:rsidRPr="00275D73">
              <w:rPr>
                <w:rFonts w:eastAsia="Yu Mincho" w:hint="eastAsia"/>
                <w:iCs/>
                <w:lang w:val="en-US" w:eastAsia="ja-JP"/>
              </w:rPr>
              <w:t>N</w:t>
            </w:r>
            <w:r w:rsidRPr="00275D73">
              <w:rPr>
                <w:rFonts w:eastAsia="Yu Mincho"/>
                <w:iCs/>
                <w:lang w:val="en-US" w:eastAsia="ja-JP"/>
              </w:rPr>
              <w:t xml:space="preserve">ote: Neither </w:t>
            </w:r>
            <w:proofErr w:type="spellStart"/>
            <w:r w:rsidRPr="00275D73">
              <w:rPr>
                <w:i/>
                <w:iCs/>
                <w:color w:val="000000"/>
                <w:shd w:val="clear" w:color="auto" w:fill="FFFFFF"/>
                <w:lang w:val="en-US" w:eastAsia="zh-CN"/>
              </w:rPr>
              <w:t>tdd</w:t>
            </w:r>
            <w:proofErr w:type="spellEnd"/>
            <w:r w:rsidRPr="00275D73">
              <w:rPr>
                <w:i/>
                <w:iCs/>
                <w:color w:val="000000"/>
                <w:shd w:val="clear" w:color="auto" w:fill="FFFFFF"/>
                <w:lang w:val="en-US" w:eastAsia="zh-CN"/>
              </w:rPr>
              <w:t>-UL-DL-</w:t>
            </w:r>
            <w:proofErr w:type="spellStart"/>
            <w:r w:rsidRPr="00275D73">
              <w:rPr>
                <w:i/>
                <w:iCs/>
                <w:color w:val="000000"/>
                <w:shd w:val="clear" w:color="auto" w:fill="FFFFFF"/>
                <w:lang w:val="en-US" w:eastAsia="zh-CN"/>
              </w:rPr>
              <w:t>ConfigurationCommon</w:t>
            </w:r>
            <w:proofErr w:type="spellEnd"/>
            <w:r w:rsidRPr="00275D73">
              <w:rPr>
                <w:color w:val="000000"/>
                <w:shd w:val="clear" w:color="auto" w:fill="FFFFFF"/>
                <w:lang w:val="en-US" w:eastAsia="zh-CN"/>
              </w:rPr>
              <w:t xml:space="preserve"> nor </w:t>
            </w:r>
            <w:proofErr w:type="spellStart"/>
            <w:r w:rsidRPr="00275D73">
              <w:rPr>
                <w:i/>
                <w:iCs/>
                <w:color w:val="000000"/>
                <w:shd w:val="clear" w:color="auto" w:fill="FFFFFF"/>
                <w:lang w:val="en-US" w:eastAsia="zh-CN"/>
              </w:rPr>
              <w:t>tdd</w:t>
            </w:r>
            <w:proofErr w:type="spellEnd"/>
            <w:r w:rsidRPr="00275D73">
              <w:rPr>
                <w:i/>
                <w:iCs/>
                <w:color w:val="000000"/>
                <w:shd w:val="clear" w:color="auto" w:fill="FFFFFF"/>
                <w:lang w:val="en-US" w:eastAsia="zh-CN"/>
              </w:rPr>
              <w:t>-UL-DL-</w:t>
            </w:r>
            <w:proofErr w:type="spellStart"/>
            <w:r w:rsidRPr="00275D73">
              <w:rPr>
                <w:i/>
                <w:iCs/>
                <w:color w:val="000000"/>
                <w:shd w:val="clear" w:color="auto" w:fill="FFFFFF"/>
                <w:lang w:val="en-US" w:eastAsia="zh-CN"/>
              </w:rPr>
              <w:t>ConfigurationDedicated</w:t>
            </w:r>
            <w:proofErr w:type="spellEnd"/>
            <w:r w:rsidRPr="00275D73">
              <w:rPr>
                <w:color w:val="000000"/>
                <w:shd w:val="clear" w:color="auto" w:fill="FFFFFF"/>
                <w:lang w:val="sv-SE" w:eastAsia="zh-CN"/>
              </w:rPr>
              <w:t> is configured for FDD.</w:t>
            </w:r>
          </w:p>
          <w:p w14:paraId="4FEF1E13" w14:textId="77777777" w:rsidR="00056BC2" w:rsidRDefault="00056BC2" w:rsidP="00056BC2">
            <w:pPr>
              <w:rPr>
                <w:lang w:val="en-US" w:eastAsia="x-none"/>
              </w:rPr>
            </w:pPr>
          </w:p>
          <w:p w14:paraId="2361917A" w14:textId="77777777" w:rsidR="00056BC2" w:rsidRPr="00F4150A" w:rsidRDefault="00056BC2" w:rsidP="00056BC2">
            <w:pPr>
              <w:shd w:val="clear" w:color="auto" w:fill="FFFFFF"/>
              <w:rPr>
                <w:rFonts w:eastAsia="Yu Mincho"/>
                <w:bCs/>
                <w:iCs/>
                <w:highlight w:val="green"/>
                <w:lang w:val="en-US" w:eastAsia="ja-JP"/>
              </w:rPr>
            </w:pPr>
            <w:r w:rsidRPr="00F4150A">
              <w:rPr>
                <w:rFonts w:eastAsia="Yu Mincho"/>
                <w:bCs/>
                <w:iCs/>
                <w:highlight w:val="green"/>
                <w:lang w:val="en-US" w:eastAsia="ja-JP"/>
              </w:rPr>
              <w:t>Agreement</w:t>
            </w:r>
          </w:p>
          <w:p w14:paraId="7116AF3D" w14:textId="77777777" w:rsidR="00056BC2" w:rsidRPr="00F4150A" w:rsidRDefault="00056BC2" w:rsidP="00056BC2">
            <w:pPr>
              <w:pStyle w:val="ListParagraph"/>
              <w:numPr>
                <w:ilvl w:val="0"/>
                <w:numId w:val="46"/>
              </w:numPr>
              <w:spacing w:line="259" w:lineRule="auto"/>
              <w:contextualSpacing w:val="0"/>
              <w:jc w:val="both"/>
              <w:rPr>
                <w:rFonts w:eastAsia="Yu Mincho"/>
                <w:bCs/>
                <w:iCs/>
                <w:lang w:val="en-US" w:eastAsia="ja-JP"/>
              </w:rPr>
            </w:pPr>
            <w:r w:rsidRPr="00F4150A">
              <w:rPr>
                <w:rFonts w:eastAsia="Yu Mincho"/>
                <w:bCs/>
                <w:iCs/>
                <w:lang w:val="en-US" w:eastAsia="ja-JP"/>
              </w:rPr>
              <w:t>Rel-17 does not support numberOfRepetitions-r17 for DG-PUSCH scheduled by DCI format 0_0 and for Type 2 CG-PUSCH activated by DCI format 0_0.</w:t>
            </w:r>
          </w:p>
          <w:p w14:paraId="0E4DA0AA" w14:textId="77777777" w:rsidR="00056BC2" w:rsidRPr="00F4150A" w:rsidRDefault="00056BC2" w:rsidP="00056BC2">
            <w:pPr>
              <w:pStyle w:val="ListParagraph"/>
              <w:numPr>
                <w:ilvl w:val="0"/>
                <w:numId w:val="46"/>
              </w:numPr>
              <w:spacing w:line="259" w:lineRule="auto"/>
              <w:contextualSpacing w:val="0"/>
              <w:jc w:val="both"/>
              <w:rPr>
                <w:rFonts w:eastAsia="Yu Mincho"/>
                <w:bCs/>
                <w:iCs/>
                <w:lang w:val="en-US" w:eastAsia="ja-JP"/>
              </w:rPr>
            </w:pPr>
            <w:r w:rsidRPr="00F4150A">
              <w:rPr>
                <w:rFonts w:eastAsia="Yu Mincho"/>
                <w:bCs/>
                <w:i/>
                <w:lang w:val="en-US" w:eastAsia="ja-JP"/>
              </w:rPr>
              <w:lastRenderedPageBreak/>
              <w:t>repK-r17 </w:t>
            </w:r>
            <w:r w:rsidRPr="00F4150A">
              <w:rPr>
                <w:rFonts w:eastAsia="Yu Mincho"/>
                <w:bCs/>
                <w:iCs/>
                <w:lang w:val="en-US" w:eastAsia="ja-JP"/>
              </w:rPr>
              <w:t>supporting up-to-32 repetitions is introduced and is applicable to Type 1 CG-PUSCH and Type 2 CG-PUSCH (irrespective of the activating DCI format).</w:t>
            </w:r>
          </w:p>
          <w:p w14:paraId="531943A4" w14:textId="77777777" w:rsidR="00056BC2" w:rsidRPr="00F4150A" w:rsidRDefault="00056BC2" w:rsidP="00056BC2">
            <w:pPr>
              <w:pStyle w:val="ListParagraph"/>
              <w:numPr>
                <w:ilvl w:val="1"/>
                <w:numId w:val="46"/>
              </w:numPr>
              <w:spacing w:line="259" w:lineRule="auto"/>
              <w:contextualSpacing w:val="0"/>
              <w:jc w:val="both"/>
              <w:rPr>
                <w:rFonts w:eastAsia="Yu Mincho"/>
                <w:bCs/>
                <w:i/>
                <w:lang w:val="en-US" w:eastAsia="ja-JP"/>
              </w:rPr>
            </w:pPr>
            <w:r w:rsidRPr="00F4150A">
              <w:rPr>
                <w:rFonts w:eastAsia="Yu Mincho"/>
                <w:bCs/>
                <w:i/>
                <w:lang w:val="en-US" w:eastAsia="ja-JP"/>
              </w:rPr>
              <w:t>Note: No RAN1 spec impact is expected.</w:t>
            </w:r>
          </w:p>
          <w:p w14:paraId="0B44D907" w14:textId="77777777" w:rsidR="00056BC2" w:rsidRPr="00F4150A" w:rsidRDefault="00056BC2" w:rsidP="00056BC2">
            <w:pPr>
              <w:pStyle w:val="ListParagraph"/>
              <w:numPr>
                <w:ilvl w:val="1"/>
                <w:numId w:val="46"/>
              </w:numPr>
              <w:spacing w:line="259" w:lineRule="auto"/>
              <w:contextualSpacing w:val="0"/>
              <w:jc w:val="both"/>
              <w:rPr>
                <w:rFonts w:eastAsia="Yu Mincho"/>
                <w:bCs/>
                <w:i/>
                <w:lang w:val="en-US" w:eastAsia="ja-JP"/>
              </w:rPr>
            </w:pPr>
            <w:r w:rsidRPr="00F4150A">
              <w:rPr>
                <w:rFonts w:eastAsia="Yu Mincho"/>
                <w:bCs/>
                <w:i/>
                <w:lang w:val="en-US" w:eastAsia="ja-JP"/>
              </w:rPr>
              <w:t>The possible values of repK-r17 includes 16 and 32. FFS: other values.</w:t>
            </w:r>
          </w:p>
          <w:p w14:paraId="6B468AFA" w14:textId="77777777" w:rsidR="00056BC2" w:rsidRPr="00F4150A" w:rsidRDefault="00056BC2" w:rsidP="00056BC2">
            <w:pPr>
              <w:pStyle w:val="ListParagraph"/>
              <w:numPr>
                <w:ilvl w:val="0"/>
                <w:numId w:val="46"/>
              </w:numPr>
              <w:spacing w:line="259" w:lineRule="auto"/>
              <w:contextualSpacing w:val="0"/>
              <w:jc w:val="both"/>
              <w:rPr>
                <w:rFonts w:eastAsia="Yu Mincho"/>
                <w:bCs/>
                <w:i/>
                <w:lang w:val="en-US" w:eastAsia="ja-JP"/>
              </w:rPr>
            </w:pPr>
            <w:r w:rsidRPr="00F4150A">
              <w:rPr>
                <w:rFonts w:eastAsia="Yu Mincho"/>
                <w:bCs/>
                <w:i/>
                <w:lang w:val="en-US" w:eastAsia="ja-JP"/>
              </w:rPr>
              <w:t>numberOfRepetitions-r17 </w:t>
            </w:r>
            <w:r w:rsidRPr="00F4150A">
              <w:rPr>
                <w:rFonts w:eastAsia="Yu Mincho"/>
                <w:bCs/>
                <w:iCs/>
                <w:lang w:val="en-US" w:eastAsia="ja-JP"/>
              </w:rPr>
              <w:t>is not applicable to Type 1 CG-PUSCH repetition type A.</w:t>
            </w:r>
          </w:p>
          <w:p w14:paraId="0C4E83D2" w14:textId="77777777" w:rsidR="00056BC2" w:rsidRDefault="00056BC2" w:rsidP="00056BC2">
            <w:pPr>
              <w:shd w:val="clear" w:color="auto" w:fill="FFFFFF"/>
              <w:rPr>
                <w:rFonts w:eastAsia="Yu Mincho"/>
                <w:bCs/>
                <w:iCs/>
                <w:lang w:val="en-US" w:eastAsia="ja-JP"/>
              </w:rPr>
            </w:pPr>
          </w:p>
          <w:p w14:paraId="3B23D174" w14:textId="77777777" w:rsidR="00056BC2" w:rsidRPr="00F4150A" w:rsidRDefault="00056BC2" w:rsidP="00056BC2">
            <w:pPr>
              <w:shd w:val="clear" w:color="auto" w:fill="FFFFFF"/>
              <w:rPr>
                <w:rFonts w:eastAsia="Yu Mincho"/>
                <w:bCs/>
                <w:iCs/>
                <w:highlight w:val="green"/>
                <w:lang w:val="en-US" w:eastAsia="ja-JP"/>
              </w:rPr>
            </w:pPr>
            <w:r w:rsidRPr="00F4150A">
              <w:rPr>
                <w:rFonts w:eastAsia="Yu Mincho"/>
                <w:bCs/>
                <w:iCs/>
                <w:highlight w:val="green"/>
                <w:lang w:val="en-US" w:eastAsia="ja-JP"/>
              </w:rPr>
              <w:t>Agreement</w:t>
            </w:r>
          </w:p>
          <w:p w14:paraId="68271186" w14:textId="77777777" w:rsidR="00056BC2" w:rsidRPr="00F4150A" w:rsidRDefault="00056BC2" w:rsidP="00056BC2">
            <w:pPr>
              <w:pStyle w:val="ListParagraph"/>
              <w:numPr>
                <w:ilvl w:val="0"/>
                <w:numId w:val="46"/>
              </w:numPr>
              <w:spacing w:line="259" w:lineRule="auto"/>
              <w:contextualSpacing w:val="0"/>
              <w:jc w:val="both"/>
              <w:rPr>
                <w:rFonts w:eastAsia="Yu Mincho"/>
                <w:bCs/>
                <w:iCs/>
                <w:lang w:val="en-US" w:eastAsia="ja-JP"/>
              </w:rPr>
            </w:pPr>
            <w:r w:rsidRPr="00F4150A">
              <w:rPr>
                <w:rFonts w:eastAsia="Yu Mincho"/>
                <w:bCs/>
                <w:iCs/>
                <w:lang w:val="en-US" w:eastAsia="ja-JP"/>
              </w:rPr>
              <w:t>All the following combinations support the counting based on available slots.</w:t>
            </w:r>
          </w:p>
          <w:p w14:paraId="3DD83F56" w14:textId="77777777" w:rsidR="00056BC2" w:rsidRPr="00F4150A" w:rsidRDefault="00056BC2" w:rsidP="00056BC2">
            <w:pPr>
              <w:pStyle w:val="ListParagraph"/>
              <w:numPr>
                <w:ilvl w:val="1"/>
                <w:numId w:val="46"/>
              </w:numPr>
              <w:spacing w:line="259" w:lineRule="auto"/>
              <w:contextualSpacing w:val="0"/>
              <w:jc w:val="both"/>
              <w:rPr>
                <w:rFonts w:eastAsia="Yu Mincho"/>
                <w:bCs/>
                <w:iCs/>
                <w:lang w:val="en-US" w:eastAsia="ja-JP"/>
              </w:rPr>
            </w:pPr>
            <w:r w:rsidRPr="00F4150A">
              <w:rPr>
                <w:rFonts w:eastAsia="Yu Mincho"/>
                <w:bCs/>
                <w:iCs/>
                <w:lang w:val="en-US" w:eastAsia="ja-JP"/>
              </w:rPr>
              <w:t>DG-PUSCH with Rel-15 repetition factor</w:t>
            </w:r>
          </w:p>
          <w:p w14:paraId="2C02912C" w14:textId="77777777" w:rsidR="00056BC2" w:rsidRPr="00F4150A" w:rsidRDefault="00056BC2" w:rsidP="00056BC2">
            <w:pPr>
              <w:pStyle w:val="ListParagraph"/>
              <w:numPr>
                <w:ilvl w:val="1"/>
                <w:numId w:val="46"/>
              </w:numPr>
              <w:spacing w:line="259" w:lineRule="auto"/>
              <w:contextualSpacing w:val="0"/>
              <w:jc w:val="both"/>
              <w:rPr>
                <w:rFonts w:eastAsia="Yu Mincho"/>
                <w:bCs/>
                <w:iCs/>
                <w:lang w:val="en-US" w:eastAsia="ja-JP"/>
              </w:rPr>
            </w:pPr>
            <w:r w:rsidRPr="00F4150A">
              <w:rPr>
                <w:rFonts w:eastAsia="Yu Mincho"/>
                <w:bCs/>
                <w:iCs/>
                <w:lang w:val="en-US" w:eastAsia="ja-JP"/>
              </w:rPr>
              <w:t>Type-1 CG-PUSCH with Rel-15 repetition factor</w:t>
            </w:r>
          </w:p>
          <w:p w14:paraId="79881109" w14:textId="77777777" w:rsidR="00056BC2" w:rsidRPr="00F4150A" w:rsidRDefault="00056BC2" w:rsidP="00056BC2">
            <w:pPr>
              <w:pStyle w:val="ListParagraph"/>
              <w:numPr>
                <w:ilvl w:val="1"/>
                <w:numId w:val="46"/>
              </w:numPr>
              <w:spacing w:line="259" w:lineRule="auto"/>
              <w:contextualSpacing w:val="0"/>
              <w:jc w:val="both"/>
              <w:rPr>
                <w:rFonts w:eastAsia="Yu Mincho"/>
                <w:bCs/>
                <w:iCs/>
                <w:lang w:val="en-US" w:eastAsia="ja-JP"/>
              </w:rPr>
            </w:pPr>
            <w:r w:rsidRPr="00F4150A">
              <w:rPr>
                <w:rFonts w:eastAsia="Yu Mincho"/>
                <w:bCs/>
                <w:iCs/>
                <w:lang w:val="en-US" w:eastAsia="ja-JP"/>
              </w:rPr>
              <w:t>Type-2 CG-PUSCH with Rel-15 repetition factor</w:t>
            </w:r>
          </w:p>
          <w:p w14:paraId="74026E1E" w14:textId="77777777" w:rsidR="00056BC2" w:rsidRPr="00F4150A" w:rsidRDefault="00056BC2" w:rsidP="00056BC2">
            <w:pPr>
              <w:pStyle w:val="ListParagraph"/>
              <w:numPr>
                <w:ilvl w:val="1"/>
                <w:numId w:val="46"/>
              </w:numPr>
              <w:spacing w:line="259" w:lineRule="auto"/>
              <w:contextualSpacing w:val="0"/>
              <w:jc w:val="both"/>
              <w:rPr>
                <w:rFonts w:eastAsia="Yu Mincho"/>
                <w:bCs/>
                <w:iCs/>
                <w:lang w:val="en-US" w:eastAsia="ja-JP"/>
              </w:rPr>
            </w:pPr>
            <w:r w:rsidRPr="00F4150A">
              <w:rPr>
                <w:rFonts w:eastAsia="Yu Mincho"/>
                <w:bCs/>
                <w:iCs/>
                <w:lang w:val="en-US" w:eastAsia="ja-JP"/>
              </w:rPr>
              <w:t>DG-PUSCH with Rel-16 repetition factor</w:t>
            </w:r>
          </w:p>
          <w:p w14:paraId="1C476BD0" w14:textId="77777777" w:rsidR="00056BC2" w:rsidRPr="00F4150A" w:rsidRDefault="00056BC2" w:rsidP="00056BC2">
            <w:pPr>
              <w:pStyle w:val="ListParagraph"/>
              <w:numPr>
                <w:ilvl w:val="1"/>
                <w:numId w:val="46"/>
              </w:numPr>
              <w:spacing w:line="259" w:lineRule="auto"/>
              <w:contextualSpacing w:val="0"/>
              <w:jc w:val="both"/>
              <w:rPr>
                <w:rFonts w:eastAsia="Yu Mincho"/>
                <w:bCs/>
                <w:iCs/>
                <w:lang w:val="en-US" w:eastAsia="ja-JP"/>
              </w:rPr>
            </w:pPr>
            <w:r w:rsidRPr="00F4150A">
              <w:rPr>
                <w:rFonts w:eastAsia="Yu Mincho"/>
                <w:bCs/>
                <w:iCs/>
                <w:lang w:val="en-US" w:eastAsia="ja-JP"/>
              </w:rPr>
              <w:t>Type-2 CG-PUSCH with Rel-16 repetition factor</w:t>
            </w:r>
          </w:p>
          <w:p w14:paraId="7AFFC83A" w14:textId="77777777" w:rsidR="00056BC2" w:rsidRPr="00F4150A" w:rsidRDefault="00056BC2" w:rsidP="00056BC2">
            <w:pPr>
              <w:pStyle w:val="ListParagraph"/>
              <w:numPr>
                <w:ilvl w:val="1"/>
                <w:numId w:val="46"/>
              </w:numPr>
              <w:spacing w:line="259" w:lineRule="auto"/>
              <w:contextualSpacing w:val="0"/>
              <w:jc w:val="both"/>
              <w:rPr>
                <w:rFonts w:eastAsia="Yu Mincho"/>
                <w:bCs/>
                <w:iCs/>
                <w:lang w:val="en-US" w:eastAsia="ja-JP"/>
              </w:rPr>
            </w:pPr>
            <w:r w:rsidRPr="00F4150A">
              <w:rPr>
                <w:rFonts w:eastAsia="Yu Mincho"/>
                <w:bCs/>
                <w:iCs/>
                <w:lang w:val="en-US" w:eastAsia="ja-JP"/>
              </w:rPr>
              <w:t>DG-PUSCH with Rel-17 repetition factor</w:t>
            </w:r>
          </w:p>
          <w:p w14:paraId="41B145B7" w14:textId="77777777" w:rsidR="00056BC2" w:rsidRPr="00F4150A" w:rsidRDefault="00056BC2" w:rsidP="00056BC2">
            <w:pPr>
              <w:pStyle w:val="ListParagraph"/>
              <w:numPr>
                <w:ilvl w:val="1"/>
                <w:numId w:val="46"/>
              </w:numPr>
              <w:spacing w:line="259" w:lineRule="auto"/>
              <w:contextualSpacing w:val="0"/>
              <w:jc w:val="both"/>
              <w:rPr>
                <w:rFonts w:eastAsia="Yu Mincho"/>
                <w:bCs/>
                <w:iCs/>
                <w:lang w:val="en-US" w:eastAsia="ja-JP"/>
              </w:rPr>
            </w:pPr>
            <w:r w:rsidRPr="00F4150A">
              <w:rPr>
                <w:rFonts w:eastAsia="Yu Mincho"/>
                <w:bCs/>
                <w:iCs/>
                <w:lang w:val="en-US" w:eastAsia="ja-JP"/>
              </w:rPr>
              <w:t>Type-1 CG-PUSCH with Rel-17 repetition factor, if supported in Issue#1-1</w:t>
            </w:r>
          </w:p>
          <w:p w14:paraId="48CC6601" w14:textId="77777777" w:rsidR="00056BC2" w:rsidRPr="00F4150A" w:rsidRDefault="00056BC2" w:rsidP="00056BC2">
            <w:pPr>
              <w:pStyle w:val="ListParagraph"/>
              <w:numPr>
                <w:ilvl w:val="1"/>
                <w:numId w:val="46"/>
              </w:numPr>
              <w:spacing w:line="259" w:lineRule="auto"/>
              <w:contextualSpacing w:val="0"/>
              <w:jc w:val="both"/>
              <w:rPr>
                <w:rFonts w:eastAsia="Yu Mincho"/>
                <w:bCs/>
                <w:iCs/>
                <w:lang w:val="en-US" w:eastAsia="ja-JP"/>
              </w:rPr>
            </w:pPr>
            <w:r w:rsidRPr="00F4150A">
              <w:rPr>
                <w:rFonts w:eastAsia="Yu Mincho"/>
                <w:bCs/>
                <w:iCs/>
                <w:lang w:val="en-US" w:eastAsia="ja-JP"/>
              </w:rPr>
              <w:t>Type-2 CG-PUSCH with Rel-17 repetition factor</w:t>
            </w:r>
          </w:p>
          <w:p w14:paraId="08D3B8D5" w14:textId="47BFF35B" w:rsidR="00056BC2" w:rsidRPr="00F4150A" w:rsidRDefault="00056BC2" w:rsidP="00056BC2">
            <w:pPr>
              <w:shd w:val="clear" w:color="auto" w:fill="FFFFFF"/>
              <w:rPr>
                <w:rFonts w:eastAsia="Yu Mincho"/>
                <w:bCs/>
                <w:iCs/>
                <w:lang w:val="en-US" w:eastAsia="ja-JP"/>
              </w:rPr>
            </w:pPr>
            <w:r w:rsidRPr="00F4150A">
              <w:rPr>
                <w:rFonts w:eastAsia="Yu Mincho"/>
                <w:bCs/>
                <w:iCs/>
                <w:lang w:val="en-US" w:eastAsia="ja-JP"/>
              </w:rPr>
              <w:t> Conclusion</w:t>
            </w:r>
          </w:p>
          <w:p w14:paraId="3D6667F2" w14:textId="77777777" w:rsidR="00056BC2" w:rsidRPr="00F4150A" w:rsidRDefault="00056BC2" w:rsidP="00056BC2">
            <w:pPr>
              <w:pStyle w:val="ListParagraph"/>
              <w:numPr>
                <w:ilvl w:val="1"/>
                <w:numId w:val="46"/>
              </w:numPr>
              <w:spacing w:line="259" w:lineRule="auto"/>
              <w:contextualSpacing w:val="0"/>
              <w:jc w:val="both"/>
              <w:rPr>
                <w:rFonts w:ascii="Microsoft YaHei UI" w:eastAsia="Microsoft YaHei UI" w:hAnsi="Microsoft YaHei UI" w:cs="SimSun"/>
                <w:color w:val="000000"/>
                <w:sz w:val="21"/>
                <w:szCs w:val="21"/>
                <w:lang w:val="en-US" w:eastAsia="zh-CN"/>
              </w:rPr>
            </w:pPr>
            <w:r w:rsidRPr="00F4150A">
              <w:rPr>
                <w:rFonts w:eastAsia="Yu Mincho"/>
                <w:bCs/>
                <w:iCs/>
                <w:lang w:val="en-US" w:eastAsia="ja-JP"/>
              </w:rPr>
              <w:t>Rel-17 PUSCH repetition Type A with K&gt;1 does not support PUSCH transmission without UL-SCH.</w:t>
            </w:r>
          </w:p>
          <w:p w14:paraId="40374D87" w14:textId="77777777" w:rsidR="00056BC2" w:rsidRPr="00915981" w:rsidRDefault="00056BC2" w:rsidP="00056BC2">
            <w:pPr>
              <w:shd w:val="clear" w:color="auto" w:fill="FFFFFF"/>
              <w:rPr>
                <w:rFonts w:ascii="Calibri" w:eastAsia="SimSun" w:hAnsi="Calibri" w:cs="Calibri"/>
                <w:color w:val="000000"/>
                <w:sz w:val="22"/>
                <w:szCs w:val="22"/>
                <w:u w:val="single"/>
                <w:shd w:val="clear" w:color="auto" w:fill="00FF00"/>
                <w:lang w:val="en-US" w:eastAsia="zh-CN"/>
              </w:rPr>
            </w:pPr>
            <w:r w:rsidRPr="00915981">
              <w:rPr>
                <w:rFonts w:ascii="Calibri" w:eastAsia="SimSun" w:hAnsi="Calibri" w:cs="Calibri"/>
                <w:color w:val="000000"/>
                <w:sz w:val="22"/>
                <w:szCs w:val="22"/>
                <w:u w:val="single"/>
                <w:shd w:val="clear" w:color="auto" w:fill="00FF00"/>
                <w:lang w:val="en-US" w:eastAsia="zh-CN"/>
              </w:rPr>
              <w:t>Agreement</w:t>
            </w:r>
          </w:p>
          <w:p w14:paraId="24A60A23" w14:textId="77777777" w:rsidR="00056BC2" w:rsidRDefault="00056BC2" w:rsidP="00056BC2">
            <w:pPr>
              <w:numPr>
                <w:ilvl w:val="0"/>
                <w:numId w:val="47"/>
              </w:numPr>
              <w:shd w:val="clear" w:color="auto" w:fill="FFFFFF"/>
              <w:overflowPunct/>
              <w:autoSpaceDE/>
              <w:autoSpaceDN/>
              <w:adjustRightInd/>
              <w:spacing w:line="214" w:lineRule="atLeast"/>
              <w:jc w:val="both"/>
              <w:textAlignment w:val="auto"/>
              <w:rPr>
                <w:rFonts w:eastAsia="Microsoft YaHei UI"/>
                <w:color w:val="000000"/>
                <w:lang w:val="en-US" w:eastAsia="zh-CN"/>
              </w:rPr>
            </w:pPr>
            <w:r w:rsidRPr="00915981">
              <w:rPr>
                <w:rFonts w:eastAsia="Microsoft YaHei UI"/>
                <w:color w:val="000000"/>
                <w:lang w:val="en-US" w:eastAsia="zh-CN"/>
              </w:rPr>
              <w:t>For </w:t>
            </w:r>
            <w:r w:rsidRPr="00915981">
              <w:rPr>
                <w:rFonts w:eastAsia="Microsoft YaHei UI"/>
                <w:i/>
                <w:iCs/>
                <w:color w:val="000000"/>
                <w:lang w:val="en-US" w:eastAsia="zh-CN"/>
              </w:rPr>
              <w:t>repK-r17</w:t>
            </w:r>
            <w:r w:rsidRPr="00915981">
              <w:rPr>
                <w:rFonts w:eastAsia="Microsoft YaHei UI"/>
                <w:color w:val="000000"/>
                <w:lang w:val="en-US" w:eastAsia="zh-CN"/>
              </w:rPr>
              <w:t>,</w:t>
            </w:r>
          </w:p>
          <w:p w14:paraId="10DFAF3E" w14:textId="77777777" w:rsidR="00056BC2" w:rsidRDefault="00056BC2" w:rsidP="00056BC2">
            <w:pPr>
              <w:numPr>
                <w:ilvl w:val="1"/>
                <w:numId w:val="48"/>
              </w:numPr>
              <w:shd w:val="clear" w:color="auto" w:fill="FFFFFF"/>
              <w:overflowPunct/>
              <w:autoSpaceDE/>
              <w:autoSpaceDN/>
              <w:adjustRightInd/>
              <w:spacing w:line="214" w:lineRule="atLeast"/>
              <w:jc w:val="both"/>
              <w:textAlignment w:val="auto"/>
              <w:rPr>
                <w:rFonts w:eastAsia="Microsoft YaHei UI"/>
                <w:color w:val="000000"/>
                <w:lang w:val="en-US" w:eastAsia="zh-CN"/>
              </w:rPr>
            </w:pPr>
            <w:r w:rsidRPr="00915981">
              <w:rPr>
                <w:rFonts w:eastAsia="Microsoft YaHei UI"/>
                <w:color w:val="000000"/>
                <w:lang w:val="sv-SE" w:eastAsia="zh-CN"/>
              </w:rPr>
              <w:t>The value range of </w:t>
            </w:r>
            <w:r w:rsidRPr="00915981">
              <w:rPr>
                <w:rFonts w:eastAsia="Microsoft YaHei UI"/>
                <w:i/>
                <w:iCs/>
                <w:color w:val="000000"/>
                <w:lang w:val="sv-SE" w:eastAsia="zh-CN"/>
              </w:rPr>
              <w:t>repK-17</w:t>
            </w:r>
            <w:r w:rsidRPr="00915981">
              <w:rPr>
                <w:rFonts w:eastAsia="Microsoft YaHei UI"/>
                <w:color w:val="000000"/>
                <w:lang w:val="sv-SE" w:eastAsia="zh-CN"/>
              </w:rPr>
              <w:t> is {</w:t>
            </w:r>
            <w:r w:rsidRPr="00915981">
              <w:rPr>
                <w:rFonts w:eastAsia="Microsoft YaHei UI"/>
                <w:color w:val="008080"/>
                <w:lang w:val="sv-SE" w:eastAsia="zh-CN"/>
              </w:rPr>
              <w:t>1, </w:t>
            </w:r>
            <w:r w:rsidRPr="00915981">
              <w:rPr>
                <w:rFonts w:eastAsia="Microsoft YaHei UI"/>
                <w:color w:val="000000"/>
                <w:lang w:val="sv-SE" w:eastAsia="zh-CN"/>
              </w:rPr>
              <w:t>2, 4, 8, 12, 16, 24, 32}.</w:t>
            </w:r>
          </w:p>
          <w:p w14:paraId="70529EC9" w14:textId="77777777" w:rsidR="00056BC2" w:rsidRDefault="00056BC2" w:rsidP="00056BC2">
            <w:pPr>
              <w:numPr>
                <w:ilvl w:val="1"/>
                <w:numId w:val="48"/>
              </w:numPr>
              <w:shd w:val="clear" w:color="auto" w:fill="FFFFFF"/>
              <w:overflowPunct/>
              <w:autoSpaceDE/>
              <w:autoSpaceDN/>
              <w:adjustRightInd/>
              <w:spacing w:line="214" w:lineRule="atLeast"/>
              <w:jc w:val="both"/>
              <w:textAlignment w:val="auto"/>
              <w:rPr>
                <w:rFonts w:eastAsia="Microsoft YaHei UI"/>
                <w:color w:val="000000"/>
                <w:lang w:val="en-US" w:eastAsia="zh-CN"/>
              </w:rPr>
            </w:pPr>
            <w:r w:rsidRPr="00915981">
              <w:rPr>
                <w:rFonts w:eastAsia="Microsoft YaHei UI"/>
                <w:i/>
                <w:iCs/>
                <w:color w:val="000000"/>
                <w:lang w:val="en-US" w:eastAsia="zh-CN"/>
              </w:rPr>
              <w:t>repK-r17</w:t>
            </w:r>
            <w:r w:rsidRPr="00915981">
              <w:rPr>
                <w:rFonts w:eastAsia="Microsoft YaHei UI"/>
                <w:color w:val="000000"/>
                <w:lang w:val="en-US" w:eastAsia="zh-CN"/>
              </w:rPr>
              <w:t> is included in </w:t>
            </w:r>
            <w:proofErr w:type="spellStart"/>
            <w:r w:rsidRPr="00915981">
              <w:rPr>
                <w:rFonts w:eastAsia="Microsoft YaHei UI"/>
                <w:i/>
                <w:iCs/>
                <w:color w:val="000000"/>
                <w:lang w:val="en-US" w:eastAsia="zh-CN"/>
              </w:rPr>
              <w:t>ConfiguredGrantConfig</w:t>
            </w:r>
            <w:proofErr w:type="spellEnd"/>
            <w:r w:rsidRPr="00915981">
              <w:rPr>
                <w:rFonts w:eastAsia="Microsoft YaHei UI"/>
                <w:color w:val="000000"/>
                <w:lang w:val="en-US" w:eastAsia="zh-CN"/>
              </w:rPr>
              <w:t>.</w:t>
            </w:r>
          </w:p>
          <w:p w14:paraId="2CA266E1" w14:textId="77777777" w:rsidR="00056BC2" w:rsidRPr="00915981" w:rsidRDefault="00056BC2" w:rsidP="00056BC2">
            <w:pPr>
              <w:numPr>
                <w:ilvl w:val="1"/>
                <w:numId w:val="48"/>
              </w:numPr>
              <w:shd w:val="clear" w:color="auto" w:fill="FFFFFF"/>
              <w:overflowPunct/>
              <w:autoSpaceDE/>
              <w:autoSpaceDN/>
              <w:adjustRightInd/>
              <w:spacing w:line="214" w:lineRule="atLeast"/>
              <w:jc w:val="both"/>
              <w:textAlignment w:val="auto"/>
              <w:rPr>
                <w:rFonts w:eastAsia="Microsoft YaHei UI"/>
                <w:color w:val="000000"/>
                <w:lang w:val="en-US" w:eastAsia="zh-CN"/>
              </w:rPr>
            </w:pPr>
            <w:r w:rsidRPr="00915981">
              <w:rPr>
                <w:rFonts w:eastAsia="Microsoft YaHei UI"/>
                <w:color w:val="000000"/>
                <w:lang w:val="sv-SE" w:eastAsia="zh-CN"/>
              </w:rPr>
              <w:t>When </w:t>
            </w:r>
            <w:r w:rsidRPr="00915981">
              <w:rPr>
                <w:rFonts w:eastAsia="Microsoft YaHei UI"/>
                <w:i/>
                <w:iCs/>
                <w:color w:val="000000"/>
                <w:lang w:val="sv-SE" w:eastAsia="zh-CN"/>
              </w:rPr>
              <w:t>repK-r17</w:t>
            </w:r>
            <w:r w:rsidRPr="00915981">
              <w:rPr>
                <w:rFonts w:eastAsia="Microsoft YaHei UI"/>
                <w:color w:val="000000"/>
                <w:lang w:val="sv-SE" w:eastAsia="zh-CN"/>
              </w:rPr>
              <w:t> is provided, the legacy </w:t>
            </w:r>
            <w:r w:rsidRPr="00915981">
              <w:rPr>
                <w:rFonts w:eastAsia="Microsoft YaHei UI"/>
                <w:i/>
                <w:iCs/>
                <w:color w:val="000000"/>
                <w:lang w:val="sv-SE" w:eastAsia="zh-CN"/>
              </w:rPr>
              <w:t>repK</w:t>
            </w:r>
            <w:r w:rsidRPr="00915981">
              <w:rPr>
                <w:rFonts w:eastAsia="Microsoft YaHei UI"/>
                <w:color w:val="000000"/>
                <w:lang w:val="sv-SE" w:eastAsia="zh-CN"/>
              </w:rPr>
              <w:t> is not provided.</w:t>
            </w:r>
          </w:p>
          <w:p w14:paraId="6D5181E7" w14:textId="77777777" w:rsidR="00056BC2" w:rsidRPr="00915981" w:rsidRDefault="00056BC2" w:rsidP="00056BC2">
            <w:pPr>
              <w:shd w:val="clear" w:color="auto" w:fill="FFFFFF"/>
              <w:rPr>
                <w:rFonts w:ascii="Microsoft YaHei UI" w:eastAsia="Microsoft YaHei UI" w:hAnsi="Microsoft YaHei UI" w:cs="SimSun"/>
                <w:color w:val="000000"/>
                <w:sz w:val="21"/>
                <w:szCs w:val="21"/>
                <w:lang w:val="en-US" w:eastAsia="zh-CN"/>
              </w:rPr>
            </w:pPr>
          </w:p>
          <w:p w14:paraId="6AF175A6" w14:textId="77777777" w:rsidR="00056BC2" w:rsidRPr="00275D73" w:rsidRDefault="00056BC2" w:rsidP="00056BC2">
            <w:pPr>
              <w:shd w:val="clear" w:color="auto" w:fill="FFFFFF"/>
              <w:rPr>
                <w:rFonts w:ascii="Calibri" w:eastAsia="SimSun" w:hAnsi="Calibri" w:cs="Calibri"/>
                <w:color w:val="000000"/>
                <w:sz w:val="22"/>
                <w:szCs w:val="22"/>
                <w:u w:val="single"/>
                <w:shd w:val="clear" w:color="auto" w:fill="00FF00"/>
                <w:lang w:val="en-US" w:eastAsia="zh-CN"/>
              </w:rPr>
            </w:pPr>
            <w:r w:rsidRPr="00275D73">
              <w:rPr>
                <w:rFonts w:ascii="Calibri" w:eastAsia="SimSun" w:hAnsi="Calibri" w:cs="Calibri"/>
                <w:color w:val="000000"/>
                <w:sz w:val="22"/>
                <w:szCs w:val="22"/>
                <w:u w:val="single"/>
                <w:shd w:val="clear" w:color="auto" w:fill="00FF00"/>
                <w:lang w:val="en-US" w:eastAsia="zh-CN"/>
              </w:rPr>
              <w:t>Agreement</w:t>
            </w:r>
          </w:p>
          <w:p w14:paraId="4C3B4F86" w14:textId="77777777" w:rsidR="00056BC2" w:rsidRPr="00275D73" w:rsidRDefault="00056BC2" w:rsidP="00056BC2">
            <w:pPr>
              <w:numPr>
                <w:ilvl w:val="0"/>
                <w:numId w:val="49"/>
              </w:numPr>
              <w:shd w:val="clear" w:color="auto" w:fill="FFFFFF"/>
              <w:overflowPunct/>
              <w:autoSpaceDE/>
              <w:autoSpaceDN/>
              <w:adjustRightInd/>
              <w:spacing w:after="0"/>
              <w:textAlignment w:val="auto"/>
              <w:rPr>
                <w:rFonts w:ascii="MS Mincho" w:eastAsia="DengXian" w:hAnsi="MS Mincho" w:cs="SimSun"/>
                <w:color w:val="000000"/>
                <w:lang w:val="en-US" w:eastAsia="zh-CN"/>
              </w:rPr>
            </w:pPr>
            <w:r w:rsidRPr="00275D73">
              <w:rPr>
                <w:rFonts w:ascii="Calibri" w:hAnsi="Calibri" w:cs="Calibri"/>
                <w:color w:val="000000"/>
                <w:sz w:val="22"/>
                <w:szCs w:val="22"/>
                <w:shd w:val="clear" w:color="auto" w:fill="FFFFFF"/>
                <w:lang w:val="en-US" w:eastAsia="zh-CN"/>
              </w:rPr>
              <w:t xml:space="preserve">For HD-FDD </w:t>
            </w:r>
            <w:proofErr w:type="spellStart"/>
            <w:r w:rsidRPr="00275D73">
              <w:rPr>
                <w:rFonts w:ascii="Calibri" w:hAnsi="Calibri" w:cs="Calibri"/>
                <w:color w:val="000000"/>
                <w:sz w:val="22"/>
                <w:szCs w:val="22"/>
                <w:shd w:val="clear" w:color="auto" w:fill="FFFFFF"/>
                <w:lang w:val="en-US" w:eastAsia="zh-CN"/>
              </w:rPr>
              <w:t>RedCap</w:t>
            </w:r>
            <w:proofErr w:type="spellEnd"/>
            <w:r w:rsidRPr="00275D73">
              <w:rPr>
                <w:rFonts w:ascii="Calibri" w:hAnsi="Calibri" w:cs="Calibri"/>
                <w:color w:val="000000"/>
                <w:sz w:val="22"/>
                <w:szCs w:val="22"/>
                <w:shd w:val="clear" w:color="auto" w:fill="FFFFFF"/>
                <w:lang w:val="en-US" w:eastAsia="zh-CN"/>
              </w:rPr>
              <w:t xml:space="preserve"> </w:t>
            </w:r>
            <w:proofErr w:type="spellStart"/>
            <w:r w:rsidRPr="00275D73">
              <w:rPr>
                <w:rFonts w:ascii="Calibri" w:hAnsi="Calibri" w:cs="Calibri"/>
                <w:color w:val="000000"/>
                <w:sz w:val="22"/>
                <w:szCs w:val="22"/>
                <w:shd w:val="clear" w:color="auto" w:fill="FFFFFF"/>
                <w:lang w:val="en-US" w:eastAsia="zh-CN"/>
              </w:rPr>
              <w:t>Ues</w:t>
            </w:r>
            <w:proofErr w:type="spellEnd"/>
            <w:r w:rsidRPr="00275D73">
              <w:rPr>
                <w:rFonts w:ascii="Calibri" w:hAnsi="Calibri" w:cs="Calibri"/>
                <w:color w:val="000000"/>
                <w:sz w:val="22"/>
                <w:szCs w:val="22"/>
                <w:shd w:val="clear" w:color="auto" w:fill="FFFFFF"/>
                <w:lang w:val="en-US" w:eastAsia="zh-CN"/>
              </w:rPr>
              <w:t xml:space="preserve"> supporting the counting based on available slots.</w:t>
            </w:r>
          </w:p>
          <w:p w14:paraId="1A66A904" w14:textId="77777777" w:rsidR="00056BC2" w:rsidRPr="00275D73" w:rsidRDefault="00056BC2" w:rsidP="00056BC2">
            <w:pPr>
              <w:numPr>
                <w:ilvl w:val="0"/>
                <w:numId w:val="49"/>
              </w:numPr>
              <w:shd w:val="clear" w:color="auto" w:fill="FFFFFF"/>
              <w:overflowPunct/>
              <w:autoSpaceDE/>
              <w:autoSpaceDN/>
              <w:adjustRightInd/>
              <w:spacing w:after="0"/>
              <w:textAlignment w:val="auto"/>
              <w:rPr>
                <w:rFonts w:ascii="MS Mincho" w:hAnsi="MS Mincho" w:cs="SimSun"/>
                <w:color w:val="000000"/>
                <w:lang w:val="en-US" w:eastAsia="zh-CN"/>
              </w:rPr>
            </w:pPr>
            <w:r w:rsidRPr="00275D73">
              <w:rPr>
                <w:rFonts w:ascii="Calibri" w:hAnsi="Calibri" w:cs="Calibri"/>
                <w:color w:val="000000"/>
                <w:sz w:val="22"/>
                <w:szCs w:val="22"/>
                <w:shd w:val="clear" w:color="auto" w:fill="FFFFFF"/>
                <w:lang w:val="en-US" w:eastAsia="zh-CN"/>
              </w:rPr>
              <w:t>For DG-PUSCH, </w:t>
            </w:r>
            <w:proofErr w:type="spellStart"/>
            <w:r w:rsidRPr="00275D73">
              <w:rPr>
                <w:rFonts w:ascii="Calibri" w:hAnsi="Calibri" w:cs="Calibri"/>
                <w:i/>
                <w:iCs/>
                <w:color w:val="000000"/>
                <w:sz w:val="22"/>
                <w:szCs w:val="22"/>
                <w:shd w:val="clear" w:color="auto" w:fill="FFFFFF"/>
                <w:lang w:val="en-US" w:eastAsia="zh-CN"/>
              </w:rPr>
              <w:t>ssb-PositionsInBurst</w:t>
            </w:r>
            <w:proofErr w:type="spellEnd"/>
            <w:r w:rsidRPr="00275D73">
              <w:rPr>
                <w:rFonts w:ascii="Calibri" w:hAnsi="Calibri" w:cs="Calibri"/>
                <w:color w:val="000000"/>
                <w:sz w:val="22"/>
                <w:szCs w:val="22"/>
                <w:shd w:val="clear" w:color="auto" w:fill="FFFFFF"/>
                <w:lang w:val="en-US" w:eastAsia="zh-CN"/>
              </w:rPr>
              <w:t> is used </w:t>
            </w:r>
            <w:r w:rsidRPr="00275D73">
              <w:rPr>
                <w:rFonts w:ascii="Calibri" w:hAnsi="Calibri" w:cs="Calibri"/>
                <w:color w:val="000000"/>
                <w:sz w:val="22"/>
                <w:szCs w:val="22"/>
                <w:shd w:val="clear" w:color="auto" w:fill="FFFFFF"/>
                <w:lang w:eastAsia="zh-CN"/>
              </w:rPr>
              <w:t>in the first step of determining</w:t>
            </w:r>
            <w:r w:rsidRPr="00275D73">
              <w:rPr>
                <w:rFonts w:ascii="Calibri" w:hAnsi="Calibri" w:cs="Calibri"/>
                <w:color w:val="000000"/>
                <w:sz w:val="22"/>
                <w:szCs w:val="22"/>
                <w:shd w:val="clear" w:color="auto" w:fill="FFFFFF"/>
                <w:lang w:val="en-US" w:eastAsia="zh-CN"/>
              </w:rPr>
              <w:t> of available slots.</w:t>
            </w:r>
          </w:p>
          <w:p w14:paraId="6F6EB00E" w14:textId="77777777" w:rsidR="00056BC2" w:rsidRPr="00275D73" w:rsidRDefault="00056BC2" w:rsidP="00056BC2">
            <w:pPr>
              <w:numPr>
                <w:ilvl w:val="1"/>
                <w:numId w:val="50"/>
              </w:numPr>
              <w:shd w:val="clear" w:color="auto" w:fill="FFFFFF"/>
              <w:overflowPunct/>
              <w:autoSpaceDE/>
              <w:autoSpaceDN/>
              <w:adjustRightInd/>
              <w:spacing w:after="0"/>
              <w:textAlignment w:val="auto"/>
              <w:rPr>
                <w:rFonts w:ascii="MS Mincho" w:hAnsi="MS Mincho" w:cs="SimSun"/>
                <w:color w:val="000000"/>
                <w:lang w:val="en-US" w:eastAsia="zh-CN"/>
              </w:rPr>
            </w:pPr>
            <w:r w:rsidRPr="00275D73">
              <w:rPr>
                <w:color w:val="000000"/>
                <w:sz w:val="14"/>
                <w:szCs w:val="14"/>
                <w:shd w:val="clear" w:color="auto" w:fill="FFFFFF"/>
                <w:lang w:val="en-US" w:eastAsia="zh-CN"/>
              </w:rPr>
              <w:t>  </w:t>
            </w:r>
            <w:r w:rsidRPr="00275D73">
              <w:rPr>
                <w:rFonts w:ascii="Calibri" w:hAnsi="Calibri" w:cs="Calibri"/>
                <w:color w:val="000000"/>
                <w:sz w:val="22"/>
                <w:szCs w:val="22"/>
                <w:shd w:val="clear" w:color="auto" w:fill="FFFFFF"/>
                <w:lang w:val="en-US" w:eastAsia="zh-CN"/>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sidRPr="00275D73">
              <w:rPr>
                <w:rFonts w:ascii="Calibri" w:hAnsi="Calibri" w:cs="Calibri"/>
                <w:color w:val="000000"/>
                <w:sz w:val="22"/>
                <w:szCs w:val="22"/>
                <w:shd w:val="clear" w:color="auto" w:fill="FFFFFF"/>
                <w:lang w:val="en-US" w:eastAsia="zh-CN"/>
              </w:rPr>
              <w:t>ssb-PositionInBurst</w:t>
            </w:r>
            <w:proofErr w:type="spellEnd"/>
            <w:r w:rsidRPr="00275D73">
              <w:rPr>
                <w:rFonts w:ascii="Calibri" w:hAnsi="Calibri" w:cs="Calibri"/>
                <w:color w:val="000000"/>
                <w:sz w:val="22"/>
                <w:szCs w:val="22"/>
                <w:shd w:val="clear" w:color="auto" w:fill="FFFFFF"/>
                <w:lang w:val="en-US" w:eastAsia="zh-CN"/>
              </w:rPr>
              <w:t>.</w:t>
            </w:r>
          </w:p>
          <w:p w14:paraId="0464EC5F" w14:textId="77777777" w:rsidR="00056BC2" w:rsidRPr="00275D73" w:rsidRDefault="00056BC2" w:rsidP="00056BC2">
            <w:pPr>
              <w:numPr>
                <w:ilvl w:val="0"/>
                <w:numId w:val="49"/>
              </w:numPr>
              <w:shd w:val="clear" w:color="auto" w:fill="FFFFFF"/>
              <w:overflowPunct/>
              <w:autoSpaceDE/>
              <w:autoSpaceDN/>
              <w:adjustRightInd/>
              <w:spacing w:after="0"/>
              <w:textAlignment w:val="auto"/>
              <w:rPr>
                <w:rFonts w:ascii="Calibri" w:hAnsi="Calibri" w:cs="Calibri"/>
                <w:color w:val="000000"/>
                <w:sz w:val="22"/>
                <w:szCs w:val="22"/>
                <w:shd w:val="clear" w:color="auto" w:fill="FFFFFF"/>
                <w:lang w:val="en-US" w:eastAsia="zh-CN"/>
              </w:rPr>
            </w:pPr>
            <w:r w:rsidRPr="00275D73">
              <w:rPr>
                <w:rFonts w:ascii="Calibri" w:hAnsi="Calibri" w:cs="Calibri"/>
                <w:color w:val="000000"/>
                <w:sz w:val="22"/>
                <w:szCs w:val="22"/>
                <w:shd w:val="clear" w:color="auto" w:fill="FFFFFF"/>
                <w:lang w:val="en-US" w:eastAsia="zh-CN"/>
              </w:rPr>
              <w:t>Note: Neither tdd-UL-DL-ConfigurationCommon nor tdd-UL-DL-ConfigurationDedicated is configured for FDD.</w:t>
            </w:r>
          </w:p>
          <w:p w14:paraId="65C62B65" w14:textId="77777777" w:rsidR="007817C2" w:rsidRPr="00056BC2" w:rsidRDefault="007817C2" w:rsidP="00056BC2">
            <w:pPr>
              <w:adjustRightInd/>
              <w:spacing w:line="280" w:lineRule="atLeast"/>
              <w:jc w:val="both"/>
              <w:textAlignment w:val="auto"/>
              <w:rPr>
                <w:lang w:eastAsia="zh-CN"/>
              </w:rPr>
            </w:pPr>
          </w:p>
        </w:tc>
      </w:tr>
    </w:tbl>
    <w:p w14:paraId="23A294BD" w14:textId="3F609A5E" w:rsidR="00746535" w:rsidRPr="002C136E" w:rsidRDefault="00746535" w:rsidP="000D1CC7"/>
    <w:sectPr w:rsidR="00746535" w:rsidRPr="002C136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D6C48" w14:textId="77777777" w:rsidR="00E73044" w:rsidRDefault="00E73044" w:rsidP="00746535">
      <w:pPr>
        <w:spacing w:after="0"/>
      </w:pPr>
      <w:r>
        <w:separator/>
      </w:r>
    </w:p>
  </w:endnote>
  <w:endnote w:type="continuationSeparator" w:id="0">
    <w:p w14:paraId="42D4CF22" w14:textId="77777777" w:rsidR="00E73044" w:rsidRDefault="00E73044" w:rsidP="00746535">
      <w:pPr>
        <w:spacing w:after="0"/>
      </w:pPr>
      <w:r>
        <w:continuationSeparator/>
      </w:r>
    </w:p>
  </w:endnote>
  <w:endnote w:type="continuationNotice" w:id="1">
    <w:p w14:paraId="1FF60B6B" w14:textId="77777777" w:rsidR="00E73044" w:rsidRDefault="00E73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6D0E3" w14:textId="77777777" w:rsidR="00E73044" w:rsidRDefault="00E73044" w:rsidP="00746535">
      <w:pPr>
        <w:spacing w:after="0"/>
      </w:pPr>
      <w:r>
        <w:separator/>
      </w:r>
    </w:p>
  </w:footnote>
  <w:footnote w:type="continuationSeparator" w:id="0">
    <w:p w14:paraId="4B398795" w14:textId="77777777" w:rsidR="00E73044" w:rsidRDefault="00E73044" w:rsidP="00746535">
      <w:pPr>
        <w:spacing w:after="0"/>
      </w:pPr>
      <w:r>
        <w:continuationSeparator/>
      </w:r>
    </w:p>
  </w:footnote>
  <w:footnote w:type="continuationNotice" w:id="1">
    <w:p w14:paraId="737A1CDF" w14:textId="77777777" w:rsidR="00E73044" w:rsidRDefault="00E730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507ABC"/>
    <w:multiLevelType w:val="hybridMultilevel"/>
    <w:tmpl w:val="B5A89414"/>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B5307B6A">
      <w:start w:val="1"/>
      <w:numFmt w:val="bullet"/>
      <w:lvlText w:val=""/>
      <w:lvlJc w:val="left"/>
      <w:pPr>
        <w:tabs>
          <w:tab w:val="num" w:pos="1800"/>
        </w:tabs>
        <w:ind w:left="1800" w:hanging="360"/>
      </w:pPr>
      <w:rPr>
        <w:rFonts w:ascii="Wingdings" w:hAnsi="Wingdings" w:hint="default"/>
        <w:color w:val="auto"/>
      </w:rPr>
    </w:lvl>
    <w:lvl w:ilvl="3" w:tplc="08090003">
      <w:start w:val="1"/>
      <w:numFmt w:val="bullet"/>
      <w:lvlText w:val="o"/>
      <w:lvlJc w:val="left"/>
      <w:pPr>
        <w:tabs>
          <w:tab w:val="num" w:pos="2520"/>
        </w:tabs>
        <w:ind w:left="2520" w:hanging="360"/>
      </w:pPr>
      <w:rPr>
        <w:rFonts w:ascii="Courier New" w:hAnsi="Courier New" w:cs="Courier New" w:hint="default"/>
      </w:rPr>
    </w:lvl>
    <w:lvl w:ilvl="4" w:tplc="4C14FEA6">
      <w:numFmt w:val="bullet"/>
      <w:lvlText w:val="-"/>
      <w:lvlJc w:val="left"/>
      <w:pPr>
        <w:ind w:left="3240" w:hanging="360"/>
      </w:pPr>
      <w:rPr>
        <w:rFonts w:ascii="Times New Roman" w:eastAsia="SimSun" w:hAnsi="Times New Roman" w:cs="Times New Roman"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F120A9"/>
    <w:multiLevelType w:val="hybridMultilevel"/>
    <w:tmpl w:val="BC4EB22C"/>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MS Mincho" w:hAnsi="Wingdings" w:cs="SimSun"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30487B4A"/>
    <w:multiLevelType w:val="multilevel"/>
    <w:tmpl w:val="30487B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0C4040A"/>
    <w:multiLevelType w:val="hybridMultilevel"/>
    <w:tmpl w:val="30A0D0E6"/>
    <w:lvl w:ilvl="0" w:tplc="FFFFFFFF">
      <w:start w:val="1"/>
      <w:numFmt w:val="bullet"/>
      <w:lvlText w:val=""/>
      <w:lvlJc w:val="left"/>
      <w:pPr>
        <w:ind w:left="455" w:hanging="420"/>
      </w:pPr>
      <w:rPr>
        <w:rFonts w:ascii="Symbol" w:hAnsi="Symbol" w:hint="default"/>
      </w:rPr>
    </w:lvl>
    <w:lvl w:ilvl="1" w:tplc="B5A8667A">
      <w:numFmt w:val="bullet"/>
      <w:lvlText w:val="-"/>
      <w:lvlJc w:val="left"/>
      <w:pPr>
        <w:ind w:left="875" w:hanging="420"/>
      </w:pPr>
      <w:rPr>
        <w:rFonts w:ascii="Times" w:eastAsia="Batang" w:hAnsi="Times" w:cs="Times" w:hint="default"/>
      </w:rPr>
    </w:lvl>
    <w:lvl w:ilvl="2" w:tplc="FFFFFFFF" w:tentative="1">
      <w:start w:val="1"/>
      <w:numFmt w:val="bullet"/>
      <w:lvlText w:val=""/>
      <w:lvlJc w:val="left"/>
      <w:pPr>
        <w:ind w:left="1295" w:hanging="420"/>
      </w:pPr>
      <w:rPr>
        <w:rFonts w:ascii="Wingdings" w:hAnsi="Wingdings" w:hint="default"/>
      </w:rPr>
    </w:lvl>
    <w:lvl w:ilvl="3" w:tplc="FFFFFFFF" w:tentative="1">
      <w:start w:val="1"/>
      <w:numFmt w:val="bullet"/>
      <w:lvlText w:val=""/>
      <w:lvlJc w:val="left"/>
      <w:pPr>
        <w:ind w:left="1715" w:hanging="420"/>
      </w:pPr>
      <w:rPr>
        <w:rFonts w:ascii="Wingdings" w:hAnsi="Wingdings" w:hint="default"/>
      </w:rPr>
    </w:lvl>
    <w:lvl w:ilvl="4" w:tplc="FFFFFFFF" w:tentative="1">
      <w:start w:val="1"/>
      <w:numFmt w:val="bullet"/>
      <w:lvlText w:val=""/>
      <w:lvlJc w:val="left"/>
      <w:pPr>
        <w:ind w:left="2135" w:hanging="420"/>
      </w:pPr>
      <w:rPr>
        <w:rFonts w:ascii="Wingdings" w:hAnsi="Wingdings" w:hint="default"/>
      </w:rPr>
    </w:lvl>
    <w:lvl w:ilvl="5" w:tplc="FFFFFFFF" w:tentative="1">
      <w:start w:val="1"/>
      <w:numFmt w:val="bullet"/>
      <w:lvlText w:val=""/>
      <w:lvlJc w:val="left"/>
      <w:pPr>
        <w:ind w:left="2555" w:hanging="420"/>
      </w:pPr>
      <w:rPr>
        <w:rFonts w:ascii="Wingdings" w:hAnsi="Wingdings" w:hint="default"/>
      </w:rPr>
    </w:lvl>
    <w:lvl w:ilvl="6" w:tplc="FFFFFFFF" w:tentative="1">
      <w:start w:val="1"/>
      <w:numFmt w:val="bullet"/>
      <w:lvlText w:val=""/>
      <w:lvlJc w:val="left"/>
      <w:pPr>
        <w:ind w:left="2975" w:hanging="420"/>
      </w:pPr>
      <w:rPr>
        <w:rFonts w:ascii="Wingdings" w:hAnsi="Wingdings" w:hint="default"/>
      </w:rPr>
    </w:lvl>
    <w:lvl w:ilvl="7" w:tplc="FFFFFFFF" w:tentative="1">
      <w:start w:val="1"/>
      <w:numFmt w:val="bullet"/>
      <w:lvlText w:val=""/>
      <w:lvlJc w:val="left"/>
      <w:pPr>
        <w:ind w:left="3395" w:hanging="420"/>
      </w:pPr>
      <w:rPr>
        <w:rFonts w:ascii="Wingdings" w:hAnsi="Wingdings" w:hint="default"/>
      </w:rPr>
    </w:lvl>
    <w:lvl w:ilvl="8" w:tplc="FFFFFFFF" w:tentative="1">
      <w:start w:val="1"/>
      <w:numFmt w:val="bullet"/>
      <w:lvlText w:val=""/>
      <w:lvlJc w:val="left"/>
      <w:pPr>
        <w:ind w:left="3815"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5226F01"/>
    <w:multiLevelType w:val="hybridMultilevel"/>
    <w:tmpl w:val="8EB09E74"/>
    <w:lvl w:ilvl="0" w:tplc="FFFFFFFF">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1D0775"/>
    <w:multiLevelType w:val="hybridMultilevel"/>
    <w:tmpl w:val="FA924170"/>
    <w:lvl w:ilvl="0" w:tplc="04090001">
      <w:start w:val="1"/>
      <w:numFmt w:val="bullet"/>
      <w:lvlText w:val=""/>
      <w:lvlJc w:val="left"/>
      <w:pPr>
        <w:ind w:left="455" w:hanging="420"/>
      </w:pPr>
      <w:rPr>
        <w:rFonts w:ascii="Symbol" w:hAnsi="Symbol" w:hint="default"/>
      </w:rPr>
    </w:lvl>
    <w:lvl w:ilvl="1" w:tplc="04090003">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6" w15:restartNumberingAfterBreak="0">
    <w:nsid w:val="5D3A46A1"/>
    <w:multiLevelType w:val="hybridMultilevel"/>
    <w:tmpl w:val="8ECEE4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1"/>
  </w:num>
  <w:num w:numId="3">
    <w:abstractNumId w:val="49"/>
  </w:num>
  <w:num w:numId="4">
    <w:abstractNumId w:val="32"/>
  </w:num>
  <w:num w:numId="5">
    <w:abstractNumId w:val="28"/>
  </w:num>
  <w:num w:numId="6">
    <w:abstractNumId w:val="6"/>
  </w:num>
  <w:num w:numId="7">
    <w:abstractNumId w:val="45"/>
  </w:num>
  <w:num w:numId="8">
    <w:abstractNumId w:val="25"/>
  </w:num>
  <w:num w:numId="9">
    <w:abstractNumId w:val="37"/>
  </w:num>
  <w:num w:numId="10">
    <w:abstractNumId w:val="29"/>
  </w:num>
  <w:num w:numId="11">
    <w:abstractNumId w:val="17"/>
  </w:num>
  <w:num w:numId="12">
    <w:abstractNumId w:val="2"/>
  </w:num>
  <w:num w:numId="13">
    <w:abstractNumId w:val="4"/>
  </w:num>
  <w:num w:numId="14">
    <w:abstractNumId w:val="42"/>
  </w:num>
  <w:num w:numId="15">
    <w:abstractNumId w:val="0"/>
  </w:num>
  <w:num w:numId="16">
    <w:abstractNumId w:val="33"/>
  </w:num>
  <w:num w:numId="17">
    <w:abstractNumId w:val="34"/>
  </w:num>
  <w:num w:numId="18">
    <w:abstractNumId w:val="47"/>
  </w:num>
  <w:num w:numId="19">
    <w:abstractNumId w:val="20"/>
  </w:num>
  <w:num w:numId="20">
    <w:abstractNumId w:val="27"/>
  </w:num>
  <w:num w:numId="21">
    <w:abstractNumId w:val="22"/>
  </w:num>
  <w:num w:numId="22">
    <w:abstractNumId w:val="21"/>
  </w:num>
  <w:num w:numId="23">
    <w:abstractNumId w:val="16"/>
  </w:num>
  <w:num w:numId="24">
    <w:abstractNumId w:val="10"/>
  </w:num>
  <w:num w:numId="25">
    <w:abstractNumId w:val="1"/>
    <w:lvlOverride w:ilvl="0">
      <w:startOverride w:val="1"/>
    </w:lvlOverride>
  </w:num>
  <w:num w:numId="26">
    <w:abstractNumId w:val="7"/>
  </w:num>
  <w:num w:numId="27">
    <w:abstractNumId w:val="40"/>
  </w:num>
  <w:num w:numId="28">
    <w:abstractNumId w:val="44"/>
  </w:num>
  <w:num w:numId="29">
    <w:abstractNumId w:val="23"/>
  </w:num>
  <w:num w:numId="30">
    <w:abstractNumId w:val="8"/>
  </w:num>
  <w:num w:numId="31">
    <w:abstractNumId w:val="24"/>
  </w:num>
  <w:num w:numId="32">
    <w:abstractNumId w:val="38"/>
  </w:num>
  <w:num w:numId="33">
    <w:abstractNumId w:val="43"/>
  </w:num>
  <w:num w:numId="34">
    <w:abstractNumId w:val="13"/>
  </w:num>
  <w:num w:numId="35">
    <w:abstractNumId w:val="46"/>
  </w:num>
  <w:num w:numId="36">
    <w:abstractNumId w:val="11"/>
  </w:num>
  <w:num w:numId="37">
    <w:abstractNumId w:val="14"/>
  </w:num>
  <w:num w:numId="38">
    <w:abstractNumId w:val="39"/>
  </w:num>
  <w:num w:numId="39">
    <w:abstractNumId w:val="15"/>
  </w:num>
  <w:num w:numId="40">
    <w:abstractNumId w:val="48"/>
  </w:num>
  <w:num w:numId="41">
    <w:abstractNumId w:val="9"/>
  </w:num>
  <w:num w:numId="42">
    <w:abstractNumId w:val="3"/>
  </w:num>
  <w:num w:numId="43">
    <w:abstractNumId w:val="30"/>
  </w:num>
  <w:num w:numId="44">
    <w:abstractNumId w:val="12"/>
  </w:num>
  <w:num w:numId="45">
    <w:abstractNumId w:val="41"/>
  </w:num>
  <w:num w:numId="46">
    <w:abstractNumId w:val="18"/>
  </w:num>
  <w:num w:numId="47">
    <w:abstractNumId w:val="35"/>
  </w:num>
  <w:num w:numId="48">
    <w:abstractNumId w:val="19"/>
  </w:num>
  <w:num w:numId="49">
    <w:abstractNumId w:val="36"/>
  </w:num>
  <w:num w:numId="50">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13DF7"/>
    <w:rsid w:val="000140DB"/>
    <w:rsid w:val="000148F9"/>
    <w:rsid w:val="00020523"/>
    <w:rsid w:val="00021A57"/>
    <w:rsid w:val="000228CC"/>
    <w:rsid w:val="000231C0"/>
    <w:rsid w:val="00025CBA"/>
    <w:rsid w:val="00027BAE"/>
    <w:rsid w:val="00033B0B"/>
    <w:rsid w:val="0003430D"/>
    <w:rsid w:val="0003720A"/>
    <w:rsid w:val="00037B94"/>
    <w:rsid w:val="000410E7"/>
    <w:rsid w:val="00045501"/>
    <w:rsid w:val="00045668"/>
    <w:rsid w:val="00046D1C"/>
    <w:rsid w:val="00047399"/>
    <w:rsid w:val="00052EAD"/>
    <w:rsid w:val="00054543"/>
    <w:rsid w:val="00054944"/>
    <w:rsid w:val="00054AE5"/>
    <w:rsid w:val="00054E04"/>
    <w:rsid w:val="00055E7D"/>
    <w:rsid w:val="00056BC2"/>
    <w:rsid w:val="0005780F"/>
    <w:rsid w:val="00060540"/>
    <w:rsid w:val="00060C9F"/>
    <w:rsid w:val="00061EDD"/>
    <w:rsid w:val="0006216F"/>
    <w:rsid w:val="00062718"/>
    <w:rsid w:val="000666F8"/>
    <w:rsid w:val="00067B59"/>
    <w:rsid w:val="0007066C"/>
    <w:rsid w:val="00073E2D"/>
    <w:rsid w:val="00076018"/>
    <w:rsid w:val="000765EF"/>
    <w:rsid w:val="0008212B"/>
    <w:rsid w:val="00083372"/>
    <w:rsid w:val="0008376C"/>
    <w:rsid w:val="00090F2F"/>
    <w:rsid w:val="000937F9"/>
    <w:rsid w:val="00093B96"/>
    <w:rsid w:val="000A04AC"/>
    <w:rsid w:val="000A0CED"/>
    <w:rsid w:val="000A32CA"/>
    <w:rsid w:val="000A5A95"/>
    <w:rsid w:val="000A7317"/>
    <w:rsid w:val="000A75B0"/>
    <w:rsid w:val="000A78D1"/>
    <w:rsid w:val="000B16D7"/>
    <w:rsid w:val="000B2A65"/>
    <w:rsid w:val="000B2CD2"/>
    <w:rsid w:val="000B3185"/>
    <w:rsid w:val="000B3C26"/>
    <w:rsid w:val="000B7A13"/>
    <w:rsid w:val="000C66A2"/>
    <w:rsid w:val="000D0972"/>
    <w:rsid w:val="000D1CC7"/>
    <w:rsid w:val="000D4892"/>
    <w:rsid w:val="000D7297"/>
    <w:rsid w:val="000D7E0F"/>
    <w:rsid w:val="000E288F"/>
    <w:rsid w:val="000E36EC"/>
    <w:rsid w:val="000E4BBC"/>
    <w:rsid w:val="000E6249"/>
    <w:rsid w:val="000E65F2"/>
    <w:rsid w:val="000E6C49"/>
    <w:rsid w:val="000F195F"/>
    <w:rsid w:val="000F1C1C"/>
    <w:rsid w:val="000F1F54"/>
    <w:rsid w:val="000F4351"/>
    <w:rsid w:val="000F5259"/>
    <w:rsid w:val="000F5F22"/>
    <w:rsid w:val="00100C0C"/>
    <w:rsid w:val="00104BDC"/>
    <w:rsid w:val="001079CA"/>
    <w:rsid w:val="00112891"/>
    <w:rsid w:val="00114BBD"/>
    <w:rsid w:val="00117696"/>
    <w:rsid w:val="00120D8E"/>
    <w:rsid w:val="001216BD"/>
    <w:rsid w:val="001223F3"/>
    <w:rsid w:val="0012415D"/>
    <w:rsid w:val="00124F48"/>
    <w:rsid w:val="00125CA0"/>
    <w:rsid w:val="00127558"/>
    <w:rsid w:val="0013001B"/>
    <w:rsid w:val="00130265"/>
    <w:rsid w:val="0013388B"/>
    <w:rsid w:val="001378EC"/>
    <w:rsid w:val="00137F94"/>
    <w:rsid w:val="00141C1A"/>
    <w:rsid w:val="0014448D"/>
    <w:rsid w:val="00147273"/>
    <w:rsid w:val="00147337"/>
    <w:rsid w:val="00150B17"/>
    <w:rsid w:val="0015502A"/>
    <w:rsid w:val="00161970"/>
    <w:rsid w:val="0016496A"/>
    <w:rsid w:val="001665E1"/>
    <w:rsid w:val="001672EF"/>
    <w:rsid w:val="00167A2A"/>
    <w:rsid w:val="0017389B"/>
    <w:rsid w:val="00173957"/>
    <w:rsid w:val="00175632"/>
    <w:rsid w:val="00176F18"/>
    <w:rsid w:val="00177CA3"/>
    <w:rsid w:val="00180764"/>
    <w:rsid w:val="00182A76"/>
    <w:rsid w:val="0018517C"/>
    <w:rsid w:val="0019013B"/>
    <w:rsid w:val="0019091D"/>
    <w:rsid w:val="001916A5"/>
    <w:rsid w:val="00194389"/>
    <w:rsid w:val="00196851"/>
    <w:rsid w:val="00196CF2"/>
    <w:rsid w:val="001A08DD"/>
    <w:rsid w:val="001A110A"/>
    <w:rsid w:val="001A162F"/>
    <w:rsid w:val="001A39C8"/>
    <w:rsid w:val="001A53F8"/>
    <w:rsid w:val="001A6AB7"/>
    <w:rsid w:val="001A763F"/>
    <w:rsid w:val="001B1669"/>
    <w:rsid w:val="001B21F9"/>
    <w:rsid w:val="001B2355"/>
    <w:rsid w:val="001B382C"/>
    <w:rsid w:val="001B50B9"/>
    <w:rsid w:val="001B7EDA"/>
    <w:rsid w:val="001D4AE3"/>
    <w:rsid w:val="001D542B"/>
    <w:rsid w:val="001E0946"/>
    <w:rsid w:val="001E45A2"/>
    <w:rsid w:val="001E525B"/>
    <w:rsid w:val="001E719F"/>
    <w:rsid w:val="001F1BA4"/>
    <w:rsid w:val="001F3C8E"/>
    <w:rsid w:val="001F4CBC"/>
    <w:rsid w:val="001F5955"/>
    <w:rsid w:val="001F7D26"/>
    <w:rsid w:val="00200759"/>
    <w:rsid w:val="00202825"/>
    <w:rsid w:val="002053BB"/>
    <w:rsid w:val="00205606"/>
    <w:rsid w:val="00205ACB"/>
    <w:rsid w:val="00207028"/>
    <w:rsid w:val="00207EBC"/>
    <w:rsid w:val="00207FAE"/>
    <w:rsid w:val="002116E4"/>
    <w:rsid w:val="00211BA2"/>
    <w:rsid w:val="0021240C"/>
    <w:rsid w:val="00213D5D"/>
    <w:rsid w:val="002147D1"/>
    <w:rsid w:val="00215B80"/>
    <w:rsid w:val="00215BBC"/>
    <w:rsid w:val="00216A8D"/>
    <w:rsid w:val="0022093A"/>
    <w:rsid w:val="00222F01"/>
    <w:rsid w:val="00224BA3"/>
    <w:rsid w:val="002340C3"/>
    <w:rsid w:val="0023415E"/>
    <w:rsid w:val="00235FDF"/>
    <w:rsid w:val="0024332F"/>
    <w:rsid w:val="00247523"/>
    <w:rsid w:val="00251AC2"/>
    <w:rsid w:val="00260FB9"/>
    <w:rsid w:val="00262600"/>
    <w:rsid w:val="0026562F"/>
    <w:rsid w:val="00273C47"/>
    <w:rsid w:val="00275D73"/>
    <w:rsid w:val="002764DD"/>
    <w:rsid w:val="00277B36"/>
    <w:rsid w:val="00285D76"/>
    <w:rsid w:val="002914EB"/>
    <w:rsid w:val="00291D3C"/>
    <w:rsid w:val="00292883"/>
    <w:rsid w:val="00293DF9"/>
    <w:rsid w:val="00294F18"/>
    <w:rsid w:val="00295401"/>
    <w:rsid w:val="00296B3D"/>
    <w:rsid w:val="00296EEA"/>
    <w:rsid w:val="00297E99"/>
    <w:rsid w:val="002A1728"/>
    <w:rsid w:val="002A211C"/>
    <w:rsid w:val="002A2D58"/>
    <w:rsid w:val="002A3466"/>
    <w:rsid w:val="002A3A9B"/>
    <w:rsid w:val="002A4E64"/>
    <w:rsid w:val="002A6294"/>
    <w:rsid w:val="002A709C"/>
    <w:rsid w:val="002A7B15"/>
    <w:rsid w:val="002B1AE2"/>
    <w:rsid w:val="002B386D"/>
    <w:rsid w:val="002B3DE2"/>
    <w:rsid w:val="002B4CDB"/>
    <w:rsid w:val="002B53C5"/>
    <w:rsid w:val="002B670D"/>
    <w:rsid w:val="002C136E"/>
    <w:rsid w:val="002C225D"/>
    <w:rsid w:val="002C29B0"/>
    <w:rsid w:val="002C7E73"/>
    <w:rsid w:val="002D1318"/>
    <w:rsid w:val="002D378B"/>
    <w:rsid w:val="002D63C7"/>
    <w:rsid w:val="002E1B20"/>
    <w:rsid w:val="002E25F1"/>
    <w:rsid w:val="002E2613"/>
    <w:rsid w:val="002E77A8"/>
    <w:rsid w:val="002F1530"/>
    <w:rsid w:val="002F2F01"/>
    <w:rsid w:val="002F4383"/>
    <w:rsid w:val="002F6D2C"/>
    <w:rsid w:val="002F6D31"/>
    <w:rsid w:val="002F7DB7"/>
    <w:rsid w:val="00301906"/>
    <w:rsid w:val="00302EC2"/>
    <w:rsid w:val="00303E7D"/>
    <w:rsid w:val="00304979"/>
    <w:rsid w:val="00305DB3"/>
    <w:rsid w:val="0030770B"/>
    <w:rsid w:val="0031110E"/>
    <w:rsid w:val="003137D2"/>
    <w:rsid w:val="0031510A"/>
    <w:rsid w:val="00321496"/>
    <w:rsid w:val="00322B78"/>
    <w:rsid w:val="00322F63"/>
    <w:rsid w:val="00330172"/>
    <w:rsid w:val="003320B1"/>
    <w:rsid w:val="00333E72"/>
    <w:rsid w:val="003346F0"/>
    <w:rsid w:val="00334D33"/>
    <w:rsid w:val="00340303"/>
    <w:rsid w:val="00342104"/>
    <w:rsid w:val="00342965"/>
    <w:rsid w:val="003436CA"/>
    <w:rsid w:val="0034384E"/>
    <w:rsid w:val="00343D2F"/>
    <w:rsid w:val="00345A01"/>
    <w:rsid w:val="00346E3F"/>
    <w:rsid w:val="0035056C"/>
    <w:rsid w:val="00354760"/>
    <w:rsid w:val="0036267C"/>
    <w:rsid w:val="00363585"/>
    <w:rsid w:val="00363B9A"/>
    <w:rsid w:val="003663E2"/>
    <w:rsid w:val="00366981"/>
    <w:rsid w:val="00366AE2"/>
    <w:rsid w:val="00366B99"/>
    <w:rsid w:val="00367345"/>
    <w:rsid w:val="00371B3A"/>
    <w:rsid w:val="00371F02"/>
    <w:rsid w:val="003721D0"/>
    <w:rsid w:val="00374E27"/>
    <w:rsid w:val="00376CB1"/>
    <w:rsid w:val="00377345"/>
    <w:rsid w:val="003774A7"/>
    <w:rsid w:val="00380474"/>
    <w:rsid w:val="00390B2C"/>
    <w:rsid w:val="00390DD4"/>
    <w:rsid w:val="00392475"/>
    <w:rsid w:val="003933B8"/>
    <w:rsid w:val="00396E3C"/>
    <w:rsid w:val="00397668"/>
    <w:rsid w:val="003A1C46"/>
    <w:rsid w:val="003A69AF"/>
    <w:rsid w:val="003B0C42"/>
    <w:rsid w:val="003B2249"/>
    <w:rsid w:val="003B2E70"/>
    <w:rsid w:val="003B2F31"/>
    <w:rsid w:val="003B37EA"/>
    <w:rsid w:val="003B5254"/>
    <w:rsid w:val="003B6750"/>
    <w:rsid w:val="003B7686"/>
    <w:rsid w:val="003C1597"/>
    <w:rsid w:val="003C1E22"/>
    <w:rsid w:val="003C3641"/>
    <w:rsid w:val="003C4F56"/>
    <w:rsid w:val="003C7FA2"/>
    <w:rsid w:val="003D047C"/>
    <w:rsid w:val="003D3B80"/>
    <w:rsid w:val="003D42F9"/>
    <w:rsid w:val="003D4EC9"/>
    <w:rsid w:val="003D7616"/>
    <w:rsid w:val="003E00ED"/>
    <w:rsid w:val="003E0D33"/>
    <w:rsid w:val="003E144F"/>
    <w:rsid w:val="003E28A6"/>
    <w:rsid w:val="003E34AD"/>
    <w:rsid w:val="003E5117"/>
    <w:rsid w:val="003E5EC2"/>
    <w:rsid w:val="003F1425"/>
    <w:rsid w:val="003F214A"/>
    <w:rsid w:val="003F2EE0"/>
    <w:rsid w:val="003F6B18"/>
    <w:rsid w:val="003F6EA5"/>
    <w:rsid w:val="004053C4"/>
    <w:rsid w:val="00410BAC"/>
    <w:rsid w:val="00410CCF"/>
    <w:rsid w:val="004153C8"/>
    <w:rsid w:val="00421CD2"/>
    <w:rsid w:val="004230B8"/>
    <w:rsid w:val="00423148"/>
    <w:rsid w:val="00425300"/>
    <w:rsid w:val="00426A3B"/>
    <w:rsid w:val="0042725C"/>
    <w:rsid w:val="004278C1"/>
    <w:rsid w:val="00431990"/>
    <w:rsid w:val="0043538A"/>
    <w:rsid w:val="00436034"/>
    <w:rsid w:val="0043698B"/>
    <w:rsid w:val="00437EB9"/>
    <w:rsid w:val="004408CB"/>
    <w:rsid w:val="00441F88"/>
    <w:rsid w:val="004440D6"/>
    <w:rsid w:val="00445938"/>
    <w:rsid w:val="00450D19"/>
    <w:rsid w:val="0045185F"/>
    <w:rsid w:val="004526F4"/>
    <w:rsid w:val="0045728B"/>
    <w:rsid w:val="00462EDF"/>
    <w:rsid w:val="00465A8B"/>
    <w:rsid w:val="0046601A"/>
    <w:rsid w:val="00467887"/>
    <w:rsid w:val="00472F98"/>
    <w:rsid w:val="00473420"/>
    <w:rsid w:val="0047589B"/>
    <w:rsid w:val="00476044"/>
    <w:rsid w:val="004772A1"/>
    <w:rsid w:val="004803B7"/>
    <w:rsid w:val="004823B2"/>
    <w:rsid w:val="0048464F"/>
    <w:rsid w:val="00485519"/>
    <w:rsid w:val="004914D1"/>
    <w:rsid w:val="00494F3B"/>
    <w:rsid w:val="0049677E"/>
    <w:rsid w:val="00496C2E"/>
    <w:rsid w:val="0049752F"/>
    <w:rsid w:val="004A2AC9"/>
    <w:rsid w:val="004A2C9B"/>
    <w:rsid w:val="004A5E34"/>
    <w:rsid w:val="004B06BB"/>
    <w:rsid w:val="004B2F38"/>
    <w:rsid w:val="004B3244"/>
    <w:rsid w:val="004B55DF"/>
    <w:rsid w:val="004B56F0"/>
    <w:rsid w:val="004B68E0"/>
    <w:rsid w:val="004C681D"/>
    <w:rsid w:val="004C716B"/>
    <w:rsid w:val="004D10C9"/>
    <w:rsid w:val="004D1327"/>
    <w:rsid w:val="004D3CCB"/>
    <w:rsid w:val="004D712E"/>
    <w:rsid w:val="004E48B0"/>
    <w:rsid w:val="004E67B2"/>
    <w:rsid w:val="004F052D"/>
    <w:rsid w:val="004F295D"/>
    <w:rsid w:val="004F4610"/>
    <w:rsid w:val="004F6AFC"/>
    <w:rsid w:val="0050049D"/>
    <w:rsid w:val="00505C35"/>
    <w:rsid w:val="00507411"/>
    <w:rsid w:val="0051399B"/>
    <w:rsid w:val="00513C60"/>
    <w:rsid w:val="00513DF1"/>
    <w:rsid w:val="005152A8"/>
    <w:rsid w:val="005163CE"/>
    <w:rsid w:val="00517E28"/>
    <w:rsid w:val="00520622"/>
    <w:rsid w:val="00521AA5"/>
    <w:rsid w:val="005221BD"/>
    <w:rsid w:val="00526AC1"/>
    <w:rsid w:val="00533832"/>
    <w:rsid w:val="00534D6A"/>
    <w:rsid w:val="005359E0"/>
    <w:rsid w:val="00535AE5"/>
    <w:rsid w:val="00540AE7"/>
    <w:rsid w:val="005415E2"/>
    <w:rsid w:val="005472A9"/>
    <w:rsid w:val="00552E80"/>
    <w:rsid w:val="00554794"/>
    <w:rsid w:val="005551B3"/>
    <w:rsid w:val="00555F24"/>
    <w:rsid w:val="00557216"/>
    <w:rsid w:val="00561B6B"/>
    <w:rsid w:val="00561B89"/>
    <w:rsid w:val="00563662"/>
    <w:rsid w:val="00563E7A"/>
    <w:rsid w:val="005653AF"/>
    <w:rsid w:val="00567201"/>
    <w:rsid w:val="00570FD5"/>
    <w:rsid w:val="00572921"/>
    <w:rsid w:val="00576517"/>
    <w:rsid w:val="0059468C"/>
    <w:rsid w:val="00596A69"/>
    <w:rsid w:val="005A28AF"/>
    <w:rsid w:val="005A5FF0"/>
    <w:rsid w:val="005A6609"/>
    <w:rsid w:val="005A6650"/>
    <w:rsid w:val="005A6668"/>
    <w:rsid w:val="005A67DB"/>
    <w:rsid w:val="005B0C9C"/>
    <w:rsid w:val="005B3729"/>
    <w:rsid w:val="005B3A24"/>
    <w:rsid w:val="005C0B6B"/>
    <w:rsid w:val="005C0C6A"/>
    <w:rsid w:val="005C4161"/>
    <w:rsid w:val="005C769E"/>
    <w:rsid w:val="005D2614"/>
    <w:rsid w:val="005D2926"/>
    <w:rsid w:val="005D3773"/>
    <w:rsid w:val="005D467C"/>
    <w:rsid w:val="005E0961"/>
    <w:rsid w:val="005E1032"/>
    <w:rsid w:val="005E3D3A"/>
    <w:rsid w:val="005E5BE5"/>
    <w:rsid w:val="005E64CA"/>
    <w:rsid w:val="005F2123"/>
    <w:rsid w:val="005F534C"/>
    <w:rsid w:val="005F6F46"/>
    <w:rsid w:val="0060309C"/>
    <w:rsid w:val="0060335A"/>
    <w:rsid w:val="006062FA"/>
    <w:rsid w:val="00606862"/>
    <w:rsid w:val="006069B3"/>
    <w:rsid w:val="00611CAE"/>
    <w:rsid w:val="006131D0"/>
    <w:rsid w:val="0061387D"/>
    <w:rsid w:val="006149E8"/>
    <w:rsid w:val="00614F5B"/>
    <w:rsid w:val="006156B4"/>
    <w:rsid w:val="006231B3"/>
    <w:rsid w:val="006252CE"/>
    <w:rsid w:val="00625D6B"/>
    <w:rsid w:val="00627D12"/>
    <w:rsid w:val="006304C7"/>
    <w:rsid w:val="006312D9"/>
    <w:rsid w:val="00633A7F"/>
    <w:rsid w:val="00633AFF"/>
    <w:rsid w:val="00634C39"/>
    <w:rsid w:val="00636FBC"/>
    <w:rsid w:val="006429A1"/>
    <w:rsid w:val="006438F0"/>
    <w:rsid w:val="00645883"/>
    <w:rsid w:val="00646275"/>
    <w:rsid w:val="00646B1E"/>
    <w:rsid w:val="00647EAF"/>
    <w:rsid w:val="0066272D"/>
    <w:rsid w:val="0066276B"/>
    <w:rsid w:val="00662E50"/>
    <w:rsid w:val="00663B30"/>
    <w:rsid w:val="0066409B"/>
    <w:rsid w:val="0066446C"/>
    <w:rsid w:val="00665BF6"/>
    <w:rsid w:val="00667222"/>
    <w:rsid w:val="006678A0"/>
    <w:rsid w:val="00671C4D"/>
    <w:rsid w:val="00674539"/>
    <w:rsid w:val="0067530F"/>
    <w:rsid w:val="006759C3"/>
    <w:rsid w:val="00680DA8"/>
    <w:rsid w:val="0068217D"/>
    <w:rsid w:val="00685517"/>
    <w:rsid w:val="006A2D0D"/>
    <w:rsid w:val="006A5672"/>
    <w:rsid w:val="006B0E0C"/>
    <w:rsid w:val="006B4BE5"/>
    <w:rsid w:val="006B6672"/>
    <w:rsid w:val="006B79A3"/>
    <w:rsid w:val="006C10EB"/>
    <w:rsid w:val="006C204E"/>
    <w:rsid w:val="006C3F53"/>
    <w:rsid w:val="006C7D64"/>
    <w:rsid w:val="006D1381"/>
    <w:rsid w:val="006D2896"/>
    <w:rsid w:val="006D28C1"/>
    <w:rsid w:val="006D3CBB"/>
    <w:rsid w:val="006D43D0"/>
    <w:rsid w:val="006D495C"/>
    <w:rsid w:val="006D5605"/>
    <w:rsid w:val="006D764E"/>
    <w:rsid w:val="006D7AB4"/>
    <w:rsid w:val="006E1B48"/>
    <w:rsid w:val="006E6DD1"/>
    <w:rsid w:val="006E6EC9"/>
    <w:rsid w:val="006F38C7"/>
    <w:rsid w:val="006F40BC"/>
    <w:rsid w:val="006F4D72"/>
    <w:rsid w:val="006F6698"/>
    <w:rsid w:val="006F6E51"/>
    <w:rsid w:val="0070520D"/>
    <w:rsid w:val="007104FB"/>
    <w:rsid w:val="00711A57"/>
    <w:rsid w:val="007124C4"/>
    <w:rsid w:val="00712915"/>
    <w:rsid w:val="007138AF"/>
    <w:rsid w:val="00714628"/>
    <w:rsid w:val="0071799D"/>
    <w:rsid w:val="00721FFC"/>
    <w:rsid w:val="00723F13"/>
    <w:rsid w:val="00732335"/>
    <w:rsid w:val="007359FC"/>
    <w:rsid w:val="0073778F"/>
    <w:rsid w:val="00740832"/>
    <w:rsid w:val="007410FD"/>
    <w:rsid w:val="00742298"/>
    <w:rsid w:val="007439DC"/>
    <w:rsid w:val="007452E9"/>
    <w:rsid w:val="007457B2"/>
    <w:rsid w:val="0074623A"/>
    <w:rsid w:val="00746535"/>
    <w:rsid w:val="007468F1"/>
    <w:rsid w:val="00746ABA"/>
    <w:rsid w:val="007473C8"/>
    <w:rsid w:val="00747ED4"/>
    <w:rsid w:val="007506AC"/>
    <w:rsid w:val="007515ED"/>
    <w:rsid w:val="00753E08"/>
    <w:rsid w:val="007556E1"/>
    <w:rsid w:val="00756988"/>
    <w:rsid w:val="00762330"/>
    <w:rsid w:val="0076488F"/>
    <w:rsid w:val="00767CC9"/>
    <w:rsid w:val="00780318"/>
    <w:rsid w:val="0078086F"/>
    <w:rsid w:val="007817C2"/>
    <w:rsid w:val="00782900"/>
    <w:rsid w:val="007833A7"/>
    <w:rsid w:val="0078560F"/>
    <w:rsid w:val="00785AE1"/>
    <w:rsid w:val="007903A3"/>
    <w:rsid w:val="00794097"/>
    <w:rsid w:val="007956C9"/>
    <w:rsid w:val="00796AD5"/>
    <w:rsid w:val="007A0A4C"/>
    <w:rsid w:val="007A1833"/>
    <w:rsid w:val="007A2558"/>
    <w:rsid w:val="007A5DFE"/>
    <w:rsid w:val="007A6315"/>
    <w:rsid w:val="007B5722"/>
    <w:rsid w:val="007B613E"/>
    <w:rsid w:val="007B79E2"/>
    <w:rsid w:val="007C2755"/>
    <w:rsid w:val="007C44F1"/>
    <w:rsid w:val="007D2D34"/>
    <w:rsid w:val="007D4553"/>
    <w:rsid w:val="007D58CF"/>
    <w:rsid w:val="007D6638"/>
    <w:rsid w:val="007E1A28"/>
    <w:rsid w:val="007E1D35"/>
    <w:rsid w:val="007E3549"/>
    <w:rsid w:val="007E626D"/>
    <w:rsid w:val="007F1E1C"/>
    <w:rsid w:val="007F3B35"/>
    <w:rsid w:val="008007E9"/>
    <w:rsid w:val="00800C1A"/>
    <w:rsid w:val="00800CD0"/>
    <w:rsid w:val="00803B87"/>
    <w:rsid w:val="008058EF"/>
    <w:rsid w:val="00806520"/>
    <w:rsid w:val="00806D7A"/>
    <w:rsid w:val="00807B78"/>
    <w:rsid w:val="00810E1F"/>
    <w:rsid w:val="008117DC"/>
    <w:rsid w:val="00813600"/>
    <w:rsid w:val="00813DE7"/>
    <w:rsid w:val="00815CB3"/>
    <w:rsid w:val="00817468"/>
    <w:rsid w:val="008217DF"/>
    <w:rsid w:val="00822AA7"/>
    <w:rsid w:val="008243A9"/>
    <w:rsid w:val="008244A6"/>
    <w:rsid w:val="00831419"/>
    <w:rsid w:val="008375F6"/>
    <w:rsid w:val="00837EA3"/>
    <w:rsid w:val="008402CE"/>
    <w:rsid w:val="008410FB"/>
    <w:rsid w:val="0084606B"/>
    <w:rsid w:val="00850B96"/>
    <w:rsid w:val="00850D9D"/>
    <w:rsid w:val="00852320"/>
    <w:rsid w:val="00855A03"/>
    <w:rsid w:val="00857E3A"/>
    <w:rsid w:val="008609B4"/>
    <w:rsid w:val="00870958"/>
    <w:rsid w:val="008716CE"/>
    <w:rsid w:val="00872F0A"/>
    <w:rsid w:val="0087613F"/>
    <w:rsid w:val="00885B9A"/>
    <w:rsid w:val="00885E9E"/>
    <w:rsid w:val="00887449"/>
    <w:rsid w:val="00887DDC"/>
    <w:rsid w:val="00892410"/>
    <w:rsid w:val="00895EC4"/>
    <w:rsid w:val="00896C7B"/>
    <w:rsid w:val="008976E1"/>
    <w:rsid w:val="008A0CD2"/>
    <w:rsid w:val="008A148C"/>
    <w:rsid w:val="008A4299"/>
    <w:rsid w:val="008A4477"/>
    <w:rsid w:val="008A7CED"/>
    <w:rsid w:val="008A7FE8"/>
    <w:rsid w:val="008B006C"/>
    <w:rsid w:val="008B2264"/>
    <w:rsid w:val="008B6116"/>
    <w:rsid w:val="008C0456"/>
    <w:rsid w:val="008C2DEB"/>
    <w:rsid w:val="008C2E12"/>
    <w:rsid w:val="008C51AC"/>
    <w:rsid w:val="008C61DF"/>
    <w:rsid w:val="008D17C1"/>
    <w:rsid w:val="008D6418"/>
    <w:rsid w:val="008D6D7C"/>
    <w:rsid w:val="008D7A9D"/>
    <w:rsid w:val="008E0EAF"/>
    <w:rsid w:val="008E0EE9"/>
    <w:rsid w:val="008E13E8"/>
    <w:rsid w:val="008E1813"/>
    <w:rsid w:val="008E19CC"/>
    <w:rsid w:val="008E5918"/>
    <w:rsid w:val="008E703A"/>
    <w:rsid w:val="008F0719"/>
    <w:rsid w:val="008F32F6"/>
    <w:rsid w:val="008F5BE4"/>
    <w:rsid w:val="008F77C6"/>
    <w:rsid w:val="00901695"/>
    <w:rsid w:val="00904C38"/>
    <w:rsid w:val="00906266"/>
    <w:rsid w:val="00916EE9"/>
    <w:rsid w:val="00922D1B"/>
    <w:rsid w:val="00930A0C"/>
    <w:rsid w:val="00931EA6"/>
    <w:rsid w:val="009320D5"/>
    <w:rsid w:val="00932B8E"/>
    <w:rsid w:val="00934021"/>
    <w:rsid w:val="00934D80"/>
    <w:rsid w:val="009359C7"/>
    <w:rsid w:val="0093764E"/>
    <w:rsid w:val="0094127A"/>
    <w:rsid w:val="00943773"/>
    <w:rsid w:val="009447F6"/>
    <w:rsid w:val="00951051"/>
    <w:rsid w:val="009522CE"/>
    <w:rsid w:val="00953361"/>
    <w:rsid w:val="009565AF"/>
    <w:rsid w:val="00956B51"/>
    <w:rsid w:val="00956D39"/>
    <w:rsid w:val="0095751A"/>
    <w:rsid w:val="00957DC7"/>
    <w:rsid w:val="00961BDF"/>
    <w:rsid w:val="00962883"/>
    <w:rsid w:val="00963469"/>
    <w:rsid w:val="00964AF1"/>
    <w:rsid w:val="00966C7B"/>
    <w:rsid w:val="00967872"/>
    <w:rsid w:val="009712B1"/>
    <w:rsid w:val="00975A29"/>
    <w:rsid w:val="009761D3"/>
    <w:rsid w:val="0097620D"/>
    <w:rsid w:val="00982D95"/>
    <w:rsid w:val="009909BF"/>
    <w:rsid w:val="00993E8A"/>
    <w:rsid w:val="00994513"/>
    <w:rsid w:val="00995E87"/>
    <w:rsid w:val="0099650D"/>
    <w:rsid w:val="009A193B"/>
    <w:rsid w:val="009A2044"/>
    <w:rsid w:val="009A2116"/>
    <w:rsid w:val="009A22AE"/>
    <w:rsid w:val="009A4469"/>
    <w:rsid w:val="009B26DE"/>
    <w:rsid w:val="009B2DA5"/>
    <w:rsid w:val="009B40F0"/>
    <w:rsid w:val="009B4329"/>
    <w:rsid w:val="009B4946"/>
    <w:rsid w:val="009B6EC8"/>
    <w:rsid w:val="009C0EBA"/>
    <w:rsid w:val="009C46F8"/>
    <w:rsid w:val="009C52E6"/>
    <w:rsid w:val="009C537C"/>
    <w:rsid w:val="009C6EB3"/>
    <w:rsid w:val="009C7A25"/>
    <w:rsid w:val="009D17F8"/>
    <w:rsid w:val="009D299F"/>
    <w:rsid w:val="009D2ECE"/>
    <w:rsid w:val="009D3364"/>
    <w:rsid w:val="009D6C7B"/>
    <w:rsid w:val="009E09EA"/>
    <w:rsid w:val="009E2F82"/>
    <w:rsid w:val="009E6142"/>
    <w:rsid w:val="009F0376"/>
    <w:rsid w:val="009F1389"/>
    <w:rsid w:val="009F4343"/>
    <w:rsid w:val="009F471E"/>
    <w:rsid w:val="009F485D"/>
    <w:rsid w:val="009F51C2"/>
    <w:rsid w:val="009F7E80"/>
    <w:rsid w:val="00A009B2"/>
    <w:rsid w:val="00A02769"/>
    <w:rsid w:val="00A02FD7"/>
    <w:rsid w:val="00A03B93"/>
    <w:rsid w:val="00A04C21"/>
    <w:rsid w:val="00A05C3E"/>
    <w:rsid w:val="00A116F3"/>
    <w:rsid w:val="00A1257C"/>
    <w:rsid w:val="00A1296F"/>
    <w:rsid w:val="00A12A71"/>
    <w:rsid w:val="00A2041C"/>
    <w:rsid w:val="00A20F64"/>
    <w:rsid w:val="00A23FDB"/>
    <w:rsid w:val="00A25164"/>
    <w:rsid w:val="00A25F32"/>
    <w:rsid w:val="00A30E57"/>
    <w:rsid w:val="00A42AC9"/>
    <w:rsid w:val="00A4372A"/>
    <w:rsid w:val="00A471DD"/>
    <w:rsid w:val="00A51892"/>
    <w:rsid w:val="00A546AD"/>
    <w:rsid w:val="00A5597E"/>
    <w:rsid w:val="00A559FB"/>
    <w:rsid w:val="00A56150"/>
    <w:rsid w:val="00A6168A"/>
    <w:rsid w:val="00A61F99"/>
    <w:rsid w:val="00A62B03"/>
    <w:rsid w:val="00A62DC0"/>
    <w:rsid w:val="00A62F46"/>
    <w:rsid w:val="00A65FDA"/>
    <w:rsid w:val="00A6782C"/>
    <w:rsid w:val="00A70015"/>
    <w:rsid w:val="00A742C3"/>
    <w:rsid w:val="00A75D96"/>
    <w:rsid w:val="00A80F15"/>
    <w:rsid w:val="00A8300A"/>
    <w:rsid w:val="00A87C2B"/>
    <w:rsid w:val="00A91472"/>
    <w:rsid w:val="00A92638"/>
    <w:rsid w:val="00A9321F"/>
    <w:rsid w:val="00A93F78"/>
    <w:rsid w:val="00A97F1A"/>
    <w:rsid w:val="00AB1B29"/>
    <w:rsid w:val="00AC1CBE"/>
    <w:rsid w:val="00AC5FDD"/>
    <w:rsid w:val="00AC6DEC"/>
    <w:rsid w:val="00AC7489"/>
    <w:rsid w:val="00AC7FA5"/>
    <w:rsid w:val="00AD2B31"/>
    <w:rsid w:val="00AD4509"/>
    <w:rsid w:val="00AE457D"/>
    <w:rsid w:val="00AE5C92"/>
    <w:rsid w:val="00AF1959"/>
    <w:rsid w:val="00AF275E"/>
    <w:rsid w:val="00AF2B3C"/>
    <w:rsid w:val="00AF6D37"/>
    <w:rsid w:val="00AF6E41"/>
    <w:rsid w:val="00B04BAB"/>
    <w:rsid w:val="00B04C60"/>
    <w:rsid w:val="00B05209"/>
    <w:rsid w:val="00B1218A"/>
    <w:rsid w:val="00B1655A"/>
    <w:rsid w:val="00B22A38"/>
    <w:rsid w:val="00B241F1"/>
    <w:rsid w:val="00B24C6A"/>
    <w:rsid w:val="00B27123"/>
    <w:rsid w:val="00B275E2"/>
    <w:rsid w:val="00B27AD3"/>
    <w:rsid w:val="00B34927"/>
    <w:rsid w:val="00B34EBA"/>
    <w:rsid w:val="00B3653A"/>
    <w:rsid w:val="00B433D2"/>
    <w:rsid w:val="00B43489"/>
    <w:rsid w:val="00B44098"/>
    <w:rsid w:val="00B448C7"/>
    <w:rsid w:val="00B4556F"/>
    <w:rsid w:val="00B46671"/>
    <w:rsid w:val="00B46967"/>
    <w:rsid w:val="00B50862"/>
    <w:rsid w:val="00B519F7"/>
    <w:rsid w:val="00B55238"/>
    <w:rsid w:val="00B57C90"/>
    <w:rsid w:val="00B62098"/>
    <w:rsid w:val="00B644DE"/>
    <w:rsid w:val="00B64B23"/>
    <w:rsid w:val="00B64E95"/>
    <w:rsid w:val="00B65198"/>
    <w:rsid w:val="00B6667E"/>
    <w:rsid w:val="00B6747F"/>
    <w:rsid w:val="00B708EF"/>
    <w:rsid w:val="00B71620"/>
    <w:rsid w:val="00B71E91"/>
    <w:rsid w:val="00B743EA"/>
    <w:rsid w:val="00B76B2C"/>
    <w:rsid w:val="00B77A49"/>
    <w:rsid w:val="00B81B70"/>
    <w:rsid w:val="00B87690"/>
    <w:rsid w:val="00B87F86"/>
    <w:rsid w:val="00B9006A"/>
    <w:rsid w:val="00B9133F"/>
    <w:rsid w:val="00B926C5"/>
    <w:rsid w:val="00B944EF"/>
    <w:rsid w:val="00BA10B3"/>
    <w:rsid w:val="00BA2B40"/>
    <w:rsid w:val="00BA356E"/>
    <w:rsid w:val="00BA5426"/>
    <w:rsid w:val="00BA5733"/>
    <w:rsid w:val="00BA6BE9"/>
    <w:rsid w:val="00BB4222"/>
    <w:rsid w:val="00BB5450"/>
    <w:rsid w:val="00BB60FB"/>
    <w:rsid w:val="00BB62C1"/>
    <w:rsid w:val="00BB6F4E"/>
    <w:rsid w:val="00BC01FA"/>
    <w:rsid w:val="00BC1530"/>
    <w:rsid w:val="00BC1EAA"/>
    <w:rsid w:val="00BC4293"/>
    <w:rsid w:val="00BC4A0C"/>
    <w:rsid w:val="00BC5B1A"/>
    <w:rsid w:val="00BC7C2C"/>
    <w:rsid w:val="00BD1EF3"/>
    <w:rsid w:val="00BD27F3"/>
    <w:rsid w:val="00BD2D0A"/>
    <w:rsid w:val="00BD36DA"/>
    <w:rsid w:val="00BD4023"/>
    <w:rsid w:val="00BD4DF5"/>
    <w:rsid w:val="00BD5896"/>
    <w:rsid w:val="00BD7640"/>
    <w:rsid w:val="00BD7A22"/>
    <w:rsid w:val="00BE04D4"/>
    <w:rsid w:val="00BE3378"/>
    <w:rsid w:val="00BE3E1E"/>
    <w:rsid w:val="00BE4F87"/>
    <w:rsid w:val="00BE71B7"/>
    <w:rsid w:val="00BE7C22"/>
    <w:rsid w:val="00BF0F65"/>
    <w:rsid w:val="00BF2BC6"/>
    <w:rsid w:val="00BF2E01"/>
    <w:rsid w:val="00BF3D78"/>
    <w:rsid w:val="00C00294"/>
    <w:rsid w:val="00C03B4D"/>
    <w:rsid w:val="00C06CF3"/>
    <w:rsid w:val="00C10BDE"/>
    <w:rsid w:val="00C14406"/>
    <w:rsid w:val="00C146FE"/>
    <w:rsid w:val="00C16FD3"/>
    <w:rsid w:val="00C227D4"/>
    <w:rsid w:val="00C235CD"/>
    <w:rsid w:val="00C25ECC"/>
    <w:rsid w:val="00C267FF"/>
    <w:rsid w:val="00C30629"/>
    <w:rsid w:val="00C30F3D"/>
    <w:rsid w:val="00C3353D"/>
    <w:rsid w:val="00C356F4"/>
    <w:rsid w:val="00C3625E"/>
    <w:rsid w:val="00C37248"/>
    <w:rsid w:val="00C37922"/>
    <w:rsid w:val="00C37C05"/>
    <w:rsid w:val="00C40DAA"/>
    <w:rsid w:val="00C4306B"/>
    <w:rsid w:val="00C4570A"/>
    <w:rsid w:val="00C463CB"/>
    <w:rsid w:val="00C467AB"/>
    <w:rsid w:val="00C477E4"/>
    <w:rsid w:val="00C50B43"/>
    <w:rsid w:val="00C54480"/>
    <w:rsid w:val="00C545E2"/>
    <w:rsid w:val="00C66ADC"/>
    <w:rsid w:val="00C66BE3"/>
    <w:rsid w:val="00C66BFE"/>
    <w:rsid w:val="00C67790"/>
    <w:rsid w:val="00C67974"/>
    <w:rsid w:val="00C71071"/>
    <w:rsid w:val="00C71211"/>
    <w:rsid w:val="00C716AA"/>
    <w:rsid w:val="00C72AC4"/>
    <w:rsid w:val="00C75968"/>
    <w:rsid w:val="00C76470"/>
    <w:rsid w:val="00C803BF"/>
    <w:rsid w:val="00C810CB"/>
    <w:rsid w:val="00C814AB"/>
    <w:rsid w:val="00C836C3"/>
    <w:rsid w:val="00C83D78"/>
    <w:rsid w:val="00C83F44"/>
    <w:rsid w:val="00C85381"/>
    <w:rsid w:val="00C93DE0"/>
    <w:rsid w:val="00C9719E"/>
    <w:rsid w:val="00CA0F1F"/>
    <w:rsid w:val="00CA19E0"/>
    <w:rsid w:val="00CA1D58"/>
    <w:rsid w:val="00CA4E54"/>
    <w:rsid w:val="00CA6468"/>
    <w:rsid w:val="00CA785A"/>
    <w:rsid w:val="00CB4604"/>
    <w:rsid w:val="00CB6AF2"/>
    <w:rsid w:val="00CB6FE8"/>
    <w:rsid w:val="00CC0B59"/>
    <w:rsid w:val="00CC0D7F"/>
    <w:rsid w:val="00CC300F"/>
    <w:rsid w:val="00CC6DF7"/>
    <w:rsid w:val="00CD011F"/>
    <w:rsid w:val="00CD0C3C"/>
    <w:rsid w:val="00CD1A59"/>
    <w:rsid w:val="00CD1A95"/>
    <w:rsid w:val="00CD4BA9"/>
    <w:rsid w:val="00CD574C"/>
    <w:rsid w:val="00CD6108"/>
    <w:rsid w:val="00CD64B3"/>
    <w:rsid w:val="00CD7305"/>
    <w:rsid w:val="00CE36EB"/>
    <w:rsid w:val="00CE5778"/>
    <w:rsid w:val="00CF0BF1"/>
    <w:rsid w:val="00CF2030"/>
    <w:rsid w:val="00CF2476"/>
    <w:rsid w:val="00CF51E1"/>
    <w:rsid w:val="00CF6905"/>
    <w:rsid w:val="00D0418E"/>
    <w:rsid w:val="00D061C5"/>
    <w:rsid w:val="00D07847"/>
    <w:rsid w:val="00D11F72"/>
    <w:rsid w:val="00D13B30"/>
    <w:rsid w:val="00D14F38"/>
    <w:rsid w:val="00D16E35"/>
    <w:rsid w:val="00D208B5"/>
    <w:rsid w:val="00D21FCF"/>
    <w:rsid w:val="00D27C68"/>
    <w:rsid w:val="00D320A2"/>
    <w:rsid w:val="00D34DF2"/>
    <w:rsid w:val="00D416B4"/>
    <w:rsid w:val="00D437B5"/>
    <w:rsid w:val="00D50538"/>
    <w:rsid w:val="00D55434"/>
    <w:rsid w:val="00D62411"/>
    <w:rsid w:val="00D63BB9"/>
    <w:rsid w:val="00D643C0"/>
    <w:rsid w:val="00D650EB"/>
    <w:rsid w:val="00D6546F"/>
    <w:rsid w:val="00D675BC"/>
    <w:rsid w:val="00D675E7"/>
    <w:rsid w:val="00D70504"/>
    <w:rsid w:val="00D7064E"/>
    <w:rsid w:val="00D74196"/>
    <w:rsid w:val="00D74914"/>
    <w:rsid w:val="00D764E9"/>
    <w:rsid w:val="00D77F56"/>
    <w:rsid w:val="00D80BC1"/>
    <w:rsid w:val="00D812D2"/>
    <w:rsid w:val="00D824B7"/>
    <w:rsid w:val="00D840E8"/>
    <w:rsid w:val="00D84ABE"/>
    <w:rsid w:val="00D84CD2"/>
    <w:rsid w:val="00D84FF7"/>
    <w:rsid w:val="00D928A1"/>
    <w:rsid w:val="00D9584E"/>
    <w:rsid w:val="00D96C5B"/>
    <w:rsid w:val="00DA016E"/>
    <w:rsid w:val="00DA292F"/>
    <w:rsid w:val="00DA49E7"/>
    <w:rsid w:val="00DA7DD6"/>
    <w:rsid w:val="00DB1C0E"/>
    <w:rsid w:val="00DB52C7"/>
    <w:rsid w:val="00DB531B"/>
    <w:rsid w:val="00DB736B"/>
    <w:rsid w:val="00DB7967"/>
    <w:rsid w:val="00DC0CD9"/>
    <w:rsid w:val="00DC378C"/>
    <w:rsid w:val="00DC5414"/>
    <w:rsid w:val="00DC5EB9"/>
    <w:rsid w:val="00DC6EAB"/>
    <w:rsid w:val="00DC7134"/>
    <w:rsid w:val="00DD10E5"/>
    <w:rsid w:val="00DD4550"/>
    <w:rsid w:val="00DD69FD"/>
    <w:rsid w:val="00DE2926"/>
    <w:rsid w:val="00DE684C"/>
    <w:rsid w:val="00DE74EA"/>
    <w:rsid w:val="00DF198D"/>
    <w:rsid w:val="00DF1D01"/>
    <w:rsid w:val="00DF54DD"/>
    <w:rsid w:val="00DF6030"/>
    <w:rsid w:val="00DF610D"/>
    <w:rsid w:val="00DF6E70"/>
    <w:rsid w:val="00E01FF8"/>
    <w:rsid w:val="00E02EBB"/>
    <w:rsid w:val="00E032B0"/>
    <w:rsid w:val="00E06688"/>
    <w:rsid w:val="00E07788"/>
    <w:rsid w:val="00E07B7F"/>
    <w:rsid w:val="00E12985"/>
    <w:rsid w:val="00E12E91"/>
    <w:rsid w:val="00E1511E"/>
    <w:rsid w:val="00E1573D"/>
    <w:rsid w:val="00E1673C"/>
    <w:rsid w:val="00E1751D"/>
    <w:rsid w:val="00E22CBF"/>
    <w:rsid w:val="00E238D0"/>
    <w:rsid w:val="00E32BFB"/>
    <w:rsid w:val="00E339B8"/>
    <w:rsid w:val="00E33E01"/>
    <w:rsid w:val="00E364EE"/>
    <w:rsid w:val="00E41DC6"/>
    <w:rsid w:val="00E42DF7"/>
    <w:rsid w:val="00E455AF"/>
    <w:rsid w:val="00E502E3"/>
    <w:rsid w:val="00E52842"/>
    <w:rsid w:val="00E53A2A"/>
    <w:rsid w:val="00E54C09"/>
    <w:rsid w:val="00E563A3"/>
    <w:rsid w:val="00E57572"/>
    <w:rsid w:val="00E629BB"/>
    <w:rsid w:val="00E65D8E"/>
    <w:rsid w:val="00E669B0"/>
    <w:rsid w:val="00E67437"/>
    <w:rsid w:val="00E678DE"/>
    <w:rsid w:val="00E70113"/>
    <w:rsid w:val="00E71774"/>
    <w:rsid w:val="00E72CF3"/>
    <w:rsid w:val="00E73044"/>
    <w:rsid w:val="00E74473"/>
    <w:rsid w:val="00E766CF"/>
    <w:rsid w:val="00E85495"/>
    <w:rsid w:val="00E86549"/>
    <w:rsid w:val="00E905B7"/>
    <w:rsid w:val="00E931D2"/>
    <w:rsid w:val="00E95265"/>
    <w:rsid w:val="00E97BCA"/>
    <w:rsid w:val="00EA0189"/>
    <w:rsid w:val="00EA1CC6"/>
    <w:rsid w:val="00EA510D"/>
    <w:rsid w:val="00EA5D48"/>
    <w:rsid w:val="00EB0CDF"/>
    <w:rsid w:val="00EB3B02"/>
    <w:rsid w:val="00EB41A0"/>
    <w:rsid w:val="00EB50A7"/>
    <w:rsid w:val="00EB7CFB"/>
    <w:rsid w:val="00EC1131"/>
    <w:rsid w:val="00EC34A0"/>
    <w:rsid w:val="00EC538C"/>
    <w:rsid w:val="00EC6BB1"/>
    <w:rsid w:val="00EC7BD7"/>
    <w:rsid w:val="00ED13E3"/>
    <w:rsid w:val="00ED2945"/>
    <w:rsid w:val="00ED45E2"/>
    <w:rsid w:val="00ED6662"/>
    <w:rsid w:val="00ED7FAA"/>
    <w:rsid w:val="00EE050C"/>
    <w:rsid w:val="00EE0670"/>
    <w:rsid w:val="00EF0716"/>
    <w:rsid w:val="00EF0B69"/>
    <w:rsid w:val="00EF0EF4"/>
    <w:rsid w:val="00EF1923"/>
    <w:rsid w:val="00EF2284"/>
    <w:rsid w:val="00EF291D"/>
    <w:rsid w:val="00F007E2"/>
    <w:rsid w:val="00F049A0"/>
    <w:rsid w:val="00F04F6C"/>
    <w:rsid w:val="00F07053"/>
    <w:rsid w:val="00F11414"/>
    <w:rsid w:val="00F11D3C"/>
    <w:rsid w:val="00F15D3A"/>
    <w:rsid w:val="00F21DE7"/>
    <w:rsid w:val="00F22190"/>
    <w:rsid w:val="00F2284D"/>
    <w:rsid w:val="00F253D2"/>
    <w:rsid w:val="00F2661C"/>
    <w:rsid w:val="00F340E0"/>
    <w:rsid w:val="00F3693F"/>
    <w:rsid w:val="00F37446"/>
    <w:rsid w:val="00F43C4D"/>
    <w:rsid w:val="00F460A8"/>
    <w:rsid w:val="00F50563"/>
    <w:rsid w:val="00F50886"/>
    <w:rsid w:val="00F50A9F"/>
    <w:rsid w:val="00F51A74"/>
    <w:rsid w:val="00F52F34"/>
    <w:rsid w:val="00F53E0E"/>
    <w:rsid w:val="00F5436E"/>
    <w:rsid w:val="00F573E9"/>
    <w:rsid w:val="00F57E2D"/>
    <w:rsid w:val="00F633A2"/>
    <w:rsid w:val="00F63DA3"/>
    <w:rsid w:val="00F65A25"/>
    <w:rsid w:val="00F6753D"/>
    <w:rsid w:val="00F67A42"/>
    <w:rsid w:val="00F75F61"/>
    <w:rsid w:val="00F7755C"/>
    <w:rsid w:val="00F77789"/>
    <w:rsid w:val="00F77B25"/>
    <w:rsid w:val="00F803D5"/>
    <w:rsid w:val="00F82260"/>
    <w:rsid w:val="00F834DF"/>
    <w:rsid w:val="00F84C88"/>
    <w:rsid w:val="00F85EA0"/>
    <w:rsid w:val="00F91D83"/>
    <w:rsid w:val="00F9299E"/>
    <w:rsid w:val="00F92D4C"/>
    <w:rsid w:val="00F9780C"/>
    <w:rsid w:val="00FA0573"/>
    <w:rsid w:val="00FA6758"/>
    <w:rsid w:val="00FA6806"/>
    <w:rsid w:val="00FA7B76"/>
    <w:rsid w:val="00FB2EEB"/>
    <w:rsid w:val="00FB3BD6"/>
    <w:rsid w:val="00FB748A"/>
    <w:rsid w:val="00FC111C"/>
    <w:rsid w:val="00FC1708"/>
    <w:rsid w:val="00FC24C1"/>
    <w:rsid w:val="00FC2829"/>
    <w:rsid w:val="00FC6CCD"/>
    <w:rsid w:val="00FD38DD"/>
    <w:rsid w:val="00FD5878"/>
    <w:rsid w:val="00FD5B0B"/>
    <w:rsid w:val="00FD6836"/>
    <w:rsid w:val="00FE2F47"/>
    <w:rsid w:val="00FE565B"/>
    <w:rsid w:val="00FF2FDB"/>
    <w:rsid w:val="00FF40D2"/>
    <w:rsid w:val="00FF4493"/>
    <w:rsid w:val="00FF57FD"/>
    <w:rsid w:val="00FF7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96"/>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9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qFormat/>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38960657">
      <w:bodyDiv w:val="1"/>
      <w:marLeft w:val="0"/>
      <w:marRight w:val="0"/>
      <w:marTop w:val="0"/>
      <w:marBottom w:val="0"/>
      <w:divBdr>
        <w:top w:val="none" w:sz="0" w:space="0" w:color="auto"/>
        <w:left w:val="none" w:sz="0" w:space="0" w:color="auto"/>
        <w:bottom w:val="none" w:sz="0" w:space="0" w:color="auto"/>
        <w:right w:val="none" w:sz="0" w:space="0" w:color="auto"/>
      </w:divBdr>
      <w:divsChild>
        <w:div w:id="1717923285">
          <w:marLeft w:val="0"/>
          <w:marRight w:val="0"/>
          <w:marTop w:val="0"/>
          <w:marBottom w:val="0"/>
          <w:divBdr>
            <w:top w:val="none" w:sz="0" w:space="0" w:color="auto"/>
            <w:left w:val="none" w:sz="0" w:space="0" w:color="auto"/>
            <w:bottom w:val="none" w:sz="0" w:space="0" w:color="auto"/>
            <w:right w:val="none" w:sz="0" w:space="0" w:color="auto"/>
          </w:divBdr>
        </w:div>
      </w:divsChild>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28575130">
      <w:bodyDiv w:val="1"/>
      <w:marLeft w:val="0"/>
      <w:marRight w:val="0"/>
      <w:marTop w:val="0"/>
      <w:marBottom w:val="0"/>
      <w:divBdr>
        <w:top w:val="none" w:sz="0" w:space="0" w:color="auto"/>
        <w:left w:val="none" w:sz="0" w:space="0" w:color="auto"/>
        <w:bottom w:val="none" w:sz="0" w:space="0" w:color="auto"/>
        <w:right w:val="none" w:sz="0" w:space="0" w:color="auto"/>
      </w:divBdr>
      <w:divsChild>
        <w:div w:id="1550068336">
          <w:marLeft w:val="0"/>
          <w:marRight w:val="0"/>
          <w:marTop w:val="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237789975">
      <w:bodyDiv w:val="1"/>
      <w:marLeft w:val="0"/>
      <w:marRight w:val="0"/>
      <w:marTop w:val="0"/>
      <w:marBottom w:val="0"/>
      <w:divBdr>
        <w:top w:val="none" w:sz="0" w:space="0" w:color="auto"/>
        <w:left w:val="none" w:sz="0" w:space="0" w:color="auto"/>
        <w:bottom w:val="none" w:sz="0" w:space="0" w:color="auto"/>
        <w:right w:val="none" w:sz="0" w:space="0" w:color="auto"/>
      </w:divBdr>
      <w:divsChild>
        <w:div w:id="2061514385">
          <w:marLeft w:val="216"/>
          <w:marRight w:val="0"/>
          <w:marTop w:val="240"/>
          <w:marBottom w:val="0"/>
          <w:divBdr>
            <w:top w:val="none" w:sz="0" w:space="0" w:color="auto"/>
            <w:left w:val="none" w:sz="0" w:space="0" w:color="auto"/>
            <w:bottom w:val="none" w:sz="0" w:space="0" w:color="auto"/>
            <w:right w:val="none" w:sz="0" w:space="0" w:color="auto"/>
          </w:divBdr>
        </w:div>
        <w:div w:id="915827001">
          <w:marLeft w:val="893"/>
          <w:marRight w:val="0"/>
          <w:marTop w:val="0"/>
          <w:marBottom w:val="0"/>
          <w:divBdr>
            <w:top w:val="none" w:sz="0" w:space="0" w:color="auto"/>
            <w:left w:val="none" w:sz="0" w:space="0" w:color="auto"/>
            <w:bottom w:val="none" w:sz="0" w:space="0" w:color="auto"/>
            <w:right w:val="none" w:sz="0" w:space="0" w:color="auto"/>
          </w:divBdr>
        </w:div>
        <w:div w:id="2120250141">
          <w:marLeft w:val="893"/>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88810206">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61572907">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35F48-402C-4744-B1BF-F6778340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2021-11-05T23:41:00Z</dcterms:created>
  <dcterms:modified xsi:type="dcterms:W3CDTF">2022-01-11T19:19:00Z</dcterms:modified>
</cp:coreProperties>
</file>